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96" w:rsidRDefault="002B1796" w:rsidP="00FB01A4">
      <w:pPr>
        <w:spacing w:after="120" w:line="360" w:lineRule="auto"/>
        <w:rPr>
          <w:lang w:eastAsia="en-AU"/>
        </w:rPr>
      </w:pPr>
      <w:bookmarkStart w:id="0" w:name="_Toc380149831"/>
    </w:p>
    <w:p w:rsidR="00382F06" w:rsidRDefault="00382F06" w:rsidP="00FB01A4">
      <w:pPr>
        <w:spacing w:after="120" w:line="360" w:lineRule="auto"/>
        <w:jc w:val="center"/>
        <w:rPr>
          <w:b/>
          <w:color w:val="1F497D" w:themeColor="text2"/>
          <w:sz w:val="28"/>
          <w:szCs w:val="28"/>
          <w:lang w:eastAsia="en-AU"/>
        </w:rPr>
      </w:pPr>
    </w:p>
    <w:p w:rsidR="003926FC" w:rsidRPr="00FB01A4" w:rsidRDefault="002B1796" w:rsidP="00FB01A4">
      <w:pPr>
        <w:spacing w:after="120" w:line="360" w:lineRule="auto"/>
        <w:jc w:val="center"/>
        <w:rPr>
          <w:b/>
          <w:color w:val="1F497D" w:themeColor="text2"/>
          <w:sz w:val="28"/>
          <w:szCs w:val="28"/>
          <w:lang w:eastAsia="en-AU"/>
        </w:rPr>
      </w:pPr>
      <w:r w:rsidRPr="00FB01A4">
        <w:rPr>
          <w:b/>
          <w:color w:val="1F497D" w:themeColor="text2"/>
          <w:sz w:val="28"/>
          <w:szCs w:val="28"/>
          <w:lang w:eastAsia="en-AU"/>
        </w:rPr>
        <w:t>R</w:t>
      </w:r>
      <w:r w:rsidR="003926FC" w:rsidRPr="00FB01A4">
        <w:rPr>
          <w:b/>
          <w:color w:val="1F497D" w:themeColor="text2"/>
          <w:sz w:val="28"/>
          <w:szCs w:val="28"/>
          <w:lang w:eastAsia="en-AU"/>
        </w:rPr>
        <w:t>esponse to the</w:t>
      </w:r>
    </w:p>
    <w:p w:rsidR="003926FC" w:rsidRPr="00FB01A4" w:rsidRDefault="003926FC" w:rsidP="00FB01A4">
      <w:pPr>
        <w:spacing w:after="120" w:line="360" w:lineRule="auto"/>
        <w:jc w:val="center"/>
        <w:rPr>
          <w:b/>
          <w:i/>
          <w:color w:val="00B0F0"/>
          <w:sz w:val="28"/>
          <w:szCs w:val="28"/>
          <w:lang w:eastAsia="en-AU"/>
        </w:rPr>
      </w:pPr>
      <w:r w:rsidRPr="00FB01A4">
        <w:rPr>
          <w:b/>
          <w:i/>
          <w:color w:val="00B0F0"/>
          <w:sz w:val="28"/>
          <w:szCs w:val="28"/>
          <w:lang w:eastAsia="en-AU"/>
        </w:rPr>
        <w:t>Development of the Australian Mental Health Care Classification Instrument</w:t>
      </w:r>
    </w:p>
    <w:p w:rsidR="003926FC" w:rsidRPr="00FB01A4" w:rsidRDefault="003926FC" w:rsidP="00FB01A4">
      <w:pPr>
        <w:spacing w:after="120" w:line="360" w:lineRule="auto"/>
        <w:jc w:val="center"/>
        <w:rPr>
          <w:b/>
          <w:i/>
          <w:color w:val="00B0F0"/>
          <w:sz w:val="28"/>
          <w:szCs w:val="28"/>
          <w:lang w:eastAsia="en-AU"/>
        </w:rPr>
      </w:pPr>
      <w:r w:rsidRPr="00FB01A4">
        <w:rPr>
          <w:b/>
          <w:i/>
          <w:color w:val="00B0F0"/>
          <w:sz w:val="28"/>
          <w:szCs w:val="28"/>
          <w:lang w:eastAsia="en-AU"/>
        </w:rPr>
        <w:t>Public Consultation Paper 1</w:t>
      </w:r>
    </w:p>
    <w:p w:rsidR="002B1796" w:rsidRPr="00FB01A4" w:rsidRDefault="008578A3" w:rsidP="00FB01A4">
      <w:pPr>
        <w:spacing w:after="120" w:line="360" w:lineRule="auto"/>
        <w:jc w:val="center"/>
        <w:rPr>
          <w:b/>
          <w:color w:val="1F497D" w:themeColor="text2"/>
          <w:sz w:val="28"/>
          <w:szCs w:val="28"/>
          <w:lang w:eastAsia="en-AU"/>
        </w:rPr>
      </w:pPr>
      <w:proofErr w:type="gramStart"/>
      <w:r>
        <w:rPr>
          <w:b/>
          <w:color w:val="1F497D" w:themeColor="text2"/>
          <w:sz w:val="28"/>
          <w:szCs w:val="28"/>
          <w:lang w:eastAsia="en-AU"/>
        </w:rPr>
        <w:t>p</w:t>
      </w:r>
      <w:r w:rsidR="002B1796" w:rsidRPr="00FB01A4">
        <w:rPr>
          <w:b/>
          <w:color w:val="1F497D" w:themeColor="text2"/>
          <w:sz w:val="28"/>
          <w:szCs w:val="28"/>
          <w:lang w:eastAsia="en-AU"/>
        </w:rPr>
        <w:t>rovided</w:t>
      </w:r>
      <w:proofErr w:type="gramEnd"/>
      <w:r w:rsidR="002B1796" w:rsidRPr="00FB01A4">
        <w:rPr>
          <w:b/>
          <w:color w:val="1F497D" w:themeColor="text2"/>
          <w:sz w:val="28"/>
          <w:szCs w:val="28"/>
          <w:lang w:eastAsia="en-AU"/>
        </w:rPr>
        <w:t xml:space="preserve"> by Break Thru People Solutions</w:t>
      </w:r>
    </w:p>
    <w:p w:rsidR="003926FC" w:rsidRDefault="003926FC" w:rsidP="00FB01A4">
      <w:pPr>
        <w:spacing w:after="120" w:line="360" w:lineRule="auto"/>
        <w:rPr>
          <w:lang w:eastAsia="en-AU"/>
        </w:rPr>
      </w:pPr>
    </w:p>
    <w:p w:rsidR="003926FC" w:rsidRPr="003926FC" w:rsidRDefault="003926FC" w:rsidP="00FB01A4">
      <w:pPr>
        <w:spacing w:after="120" w:line="360" w:lineRule="auto"/>
        <w:rPr>
          <w:lang w:eastAsia="en-AU"/>
        </w:rPr>
      </w:pPr>
      <w:r w:rsidRPr="003926FC">
        <w:rPr>
          <w:lang w:eastAsia="en-AU"/>
        </w:rPr>
        <w:t>Break Thru People Solutions (Break Thru) welcomes the opportunity</w:t>
      </w:r>
      <w:r w:rsidR="00E940D3">
        <w:rPr>
          <w:lang w:eastAsia="en-AU"/>
        </w:rPr>
        <w:t xml:space="preserve"> provided by the Independent Hospital Pricing Authority (IHPA)</w:t>
      </w:r>
      <w:r w:rsidRPr="003926FC">
        <w:rPr>
          <w:lang w:eastAsia="en-AU"/>
        </w:rPr>
        <w:t xml:space="preserve"> to comment on the development of the Australian Mental Health Care Classification (AMHCC) Instrument</w:t>
      </w:r>
      <w:r w:rsidR="00F225E1">
        <w:rPr>
          <w:lang w:eastAsia="en-AU"/>
        </w:rPr>
        <w:t xml:space="preserve">. </w:t>
      </w:r>
      <w:r w:rsidR="00D02172">
        <w:rPr>
          <w:lang w:eastAsia="en-AU"/>
        </w:rPr>
        <w:t>As an experienced mental health services provider since 1985 and significant stakeholder within the Australian mental health sector, w</w:t>
      </w:r>
      <w:r w:rsidR="00F225E1">
        <w:rPr>
          <w:lang w:eastAsia="en-AU"/>
        </w:rPr>
        <w:t xml:space="preserve">e are pleased </w:t>
      </w:r>
      <w:r w:rsidRPr="003926FC">
        <w:rPr>
          <w:lang w:eastAsia="en-AU"/>
        </w:rPr>
        <w:t>to contribute to the discussion on how to improve the meaningfulness of ment</w:t>
      </w:r>
      <w:r w:rsidR="00B3767F">
        <w:rPr>
          <w:lang w:eastAsia="en-AU"/>
        </w:rPr>
        <w:t xml:space="preserve">al health </w:t>
      </w:r>
      <w:r w:rsidR="00F225E1">
        <w:rPr>
          <w:lang w:eastAsia="en-AU"/>
        </w:rPr>
        <w:t xml:space="preserve">care </w:t>
      </w:r>
      <w:r w:rsidR="00B3767F">
        <w:rPr>
          <w:lang w:eastAsia="en-AU"/>
        </w:rPr>
        <w:t>classification across the</w:t>
      </w:r>
      <w:r w:rsidRPr="003926FC">
        <w:rPr>
          <w:lang w:eastAsia="en-AU"/>
        </w:rPr>
        <w:t xml:space="preserve"> Australian mental health </w:t>
      </w:r>
      <w:r w:rsidR="00FF314B">
        <w:rPr>
          <w:lang w:eastAsia="en-AU"/>
        </w:rPr>
        <w:t>system,</w:t>
      </w:r>
      <w:r w:rsidR="006C0F8F">
        <w:rPr>
          <w:lang w:eastAsia="en-AU"/>
        </w:rPr>
        <w:t xml:space="preserve"> in particular for </w:t>
      </w:r>
      <w:r w:rsidR="00B3767F">
        <w:rPr>
          <w:lang w:eastAsia="en-AU"/>
        </w:rPr>
        <w:t>the community managed, non government sector</w:t>
      </w:r>
      <w:r w:rsidR="001E30E0">
        <w:rPr>
          <w:lang w:eastAsia="en-AU"/>
        </w:rPr>
        <w:t>.</w:t>
      </w:r>
    </w:p>
    <w:p w:rsidR="00615A51" w:rsidRDefault="00B96079" w:rsidP="00FB01A4">
      <w:pPr>
        <w:spacing w:after="120" w:line="360" w:lineRule="auto"/>
        <w:rPr>
          <w:lang w:eastAsia="en-AU"/>
        </w:rPr>
      </w:pPr>
      <w:r w:rsidRPr="00F5484C">
        <w:rPr>
          <w:lang w:eastAsia="en-AU"/>
        </w:rPr>
        <w:t>Break Thru is an Australian not-for-profit organisation whose core vision is to “Break Thru barriers and create futures” by being the leading diversity champion, courageously promoting the value, potential and inclusion of all people in the life of the Australian community.</w:t>
      </w:r>
      <w:r w:rsidR="00B3767F">
        <w:rPr>
          <w:lang w:eastAsia="en-AU"/>
        </w:rPr>
        <w:t xml:space="preserve"> </w:t>
      </w:r>
      <w:r w:rsidR="00615A51">
        <w:rPr>
          <w:rFonts w:cs="Myriad Pro"/>
        </w:rPr>
        <w:t>We place social inclusion at the core of our mission and therefore support the AMHCC’s alignment with the key priorities outlined in the National Mental Health Plan</w:t>
      </w:r>
      <w:r w:rsidR="0017617F">
        <w:rPr>
          <w:rStyle w:val="EndnoteReference"/>
          <w:rFonts w:cs="Myriad Pro"/>
        </w:rPr>
        <w:endnoteReference w:id="1"/>
      </w:r>
      <w:r w:rsidR="00615A51">
        <w:rPr>
          <w:rFonts w:cs="Myriad Pro"/>
        </w:rPr>
        <w:t>, of which social inclusion is the first priority.</w:t>
      </w:r>
    </w:p>
    <w:p w:rsidR="003926FC" w:rsidRDefault="003926FC" w:rsidP="00FB01A4">
      <w:pPr>
        <w:spacing w:after="120" w:line="360" w:lineRule="auto"/>
        <w:rPr>
          <w:lang w:eastAsia="en-AU"/>
        </w:rPr>
      </w:pPr>
      <w:r>
        <w:rPr>
          <w:lang w:eastAsia="en-AU"/>
        </w:rPr>
        <w:t xml:space="preserve">As a </w:t>
      </w:r>
      <w:r w:rsidR="0096651F">
        <w:rPr>
          <w:lang w:eastAsia="en-AU"/>
        </w:rPr>
        <w:t xml:space="preserve">non government, </w:t>
      </w:r>
      <w:r>
        <w:rPr>
          <w:lang w:eastAsia="en-AU"/>
        </w:rPr>
        <w:t>community managed organisation and provider of a diverse range of federally and state (NSW/Vic</w:t>
      </w:r>
      <w:r w:rsidR="00B3767F">
        <w:rPr>
          <w:lang w:eastAsia="en-AU"/>
        </w:rPr>
        <w:t>toria</w:t>
      </w:r>
      <w:r>
        <w:rPr>
          <w:lang w:eastAsia="en-AU"/>
        </w:rPr>
        <w:t xml:space="preserve">) funded mental health </w:t>
      </w:r>
      <w:r w:rsidR="009B1494">
        <w:rPr>
          <w:lang w:eastAsia="en-AU"/>
        </w:rPr>
        <w:t>services;</w:t>
      </w:r>
      <w:r>
        <w:rPr>
          <w:lang w:eastAsia="en-AU"/>
        </w:rPr>
        <w:t xml:space="preserve"> service delivery has been </w:t>
      </w:r>
      <w:r w:rsidR="00B3767F">
        <w:rPr>
          <w:lang w:eastAsia="en-AU"/>
        </w:rPr>
        <w:t>encumbered</w:t>
      </w:r>
      <w:r>
        <w:rPr>
          <w:lang w:eastAsia="en-AU"/>
        </w:rPr>
        <w:t xml:space="preserve"> by the challenges of navigating a complex </w:t>
      </w:r>
      <w:r w:rsidR="0096651F">
        <w:rPr>
          <w:lang w:eastAsia="en-AU"/>
        </w:rPr>
        <w:t>classification</w:t>
      </w:r>
      <w:r>
        <w:rPr>
          <w:lang w:eastAsia="en-AU"/>
        </w:rPr>
        <w:t xml:space="preserve"> structure</w:t>
      </w:r>
      <w:r w:rsidR="006C0F8F">
        <w:rPr>
          <w:lang w:eastAsia="en-AU"/>
        </w:rPr>
        <w:t xml:space="preserve">.  </w:t>
      </w:r>
      <w:r w:rsidR="0096651F">
        <w:rPr>
          <w:lang w:eastAsia="en-AU"/>
        </w:rPr>
        <w:t>W</w:t>
      </w:r>
      <w:r>
        <w:rPr>
          <w:lang w:eastAsia="en-AU"/>
        </w:rPr>
        <w:t>e</w:t>
      </w:r>
      <w:r w:rsidR="001E30E0">
        <w:rPr>
          <w:lang w:eastAsia="en-AU"/>
        </w:rPr>
        <w:t xml:space="preserve"> therefore</w:t>
      </w:r>
      <w:r>
        <w:rPr>
          <w:lang w:eastAsia="en-AU"/>
        </w:rPr>
        <w:t xml:space="preserve"> </w:t>
      </w:r>
      <w:r w:rsidR="0096651F">
        <w:rPr>
          <w:lang w:eastAsia="en-AU"/>
        </w:rPr>
        <w:t>look forward to</w:t>
      </w:r>
      <w:r>
        <w:rPr>
          <w:lang w:eastAsia="en-AU"/>
        </w:rPr>
        <w:t xml:space="preserve"> the </w:t>
      </w:r>
      <w:r w:rsidR="0096651F">
        <w:rPr>
          <w:lang w:eastAsia="en-AU"/>
        </w:rPr>
        <w:t>introduction of a single</w:t>
      </w:r>
      <w:r w:rsidR="00B5730C">
        <w:rPr>
          <w:lang w:eastAsia="en-AU"/>
        </w:rPr>
        <w:t xml:space="preserve"> national classification system.  We </w:t>
      </w:r>
      <w:r>
        <w:rPr>
          <w:lang w:eastAsia="en-AU"/>
        </w:rPr>
        <w:t xml:space="preserve">expect that </w:t>
      </w:r>
      <w:r w:rsidR="00B5730C">
        <w:rPr>
          <w:lang w:eastAsia="en-AU"/>
        </w:rPr>
        <w:t>a well designed, nationally consistent approach to classification will contribute to the better management, measurement and appropriate allocation of funding for mental health services</w:t>
      </w:r>
      <w:r w:rsidR="006C0F8F">
        <w:rPr>
          <w:rStyle w:val="EndnoteReference"/>
          <w:rFonts w:cstheme="minorHAnsi"/>
          <w:lang w:eastAsia="en-AU"/>
        </w:rPr>
        <w:endnoteReference w:id="2"/>
      </w:r>
      <w:r w:rsidR="00DF6F1C">
        <w:rPr>
          <w:lang w:eastAsia="en-AU"/>
        </w:rPr>
        <w:t xml:space="preserve"> and </w:t>
      </w:r>
      <w:r w:rsidR="00B3767F">
        <w:rPr>
          <w:lang w:eastAsia="en-AU"/>
        </w:rPr>
        <w:t>greater simplicity will enable us to focus our attention more fully on providing direct services and su</w:t>
      </w:r>
      <w:r w:rsidR="006C0F8F">
        <w:rPr>
          <w:lang w:eastAsia="en-AU"/>
        </w:rPr>
        <w:t>pport to those who most need it.</w:t>
      </w:r>
    </w:p>
    <w:p w:rsidR="003C5A1B" w:rsidRDefault="003C5A1B">
      <w:pPr>
        <w:rPr>
          <w:lang w:eastAsia="en-AU"/>
        </w:rPr>
      </w:pPr>
      <w:r>
        <w:rPr>
          <w:lang w:eastAsia="en-AU"/>
        </w:rPr>
        <w:lastRenderedPageBreak/>
        <w:br w:type="page"/>
      </w:r>
    </w:p>
    <w:p w:rsidR="00B96079" w:rsidRDefault="00B96079" w:rsidP="00FB01A4">
      <w:pPr>
        <w:spacing w:after="120" w:line="360" w:lineRule="auto"/>
        <w:rPr>
          <w:lang w:eastAsia="en-AU"/>
        </w:rPr>
      </w:pPr>
    </w:p>
    <w:bookmarkEnd w:id="0"/>
    <w:p w:rsidR="008B607F" w:rsidRDefault="008B607F" w:rsidP="00FB01A4">
      <w:pPr>
        <w:spacing w:after="120" w:line="360" w:lineRule="auto"/>
        <w:rPr>
          <w:lang w:eastAsia="en-AU"/>
        </w:rPr>
      </w:pPr>
      <w:r w:rsidRPr="00F5484C">
        <w:rPr>
          <w:lang w:eastAsia="en-AU"/>
        </w:rPr>
        <w:t>In preparing our response Break Thru sought the views of a number of stakeholders including:</w:t>
      </w:r>
    </w:p>
    <w:p w:rsidR="008B607F" w:rsidRDefault="008B607F" w:rsidP="00FB01A4">
      <w:pPr>
        <w:spacing w:after="120" w:line="360" w:lineRule="auto"/>
        <w:ind w:left="720" w:hanging="720"/>
        <w:rPr>
          <w:lang w:eastAsia="en-AU"/>
        </w:rPr>
      </w:pPr>
      <w:r w:rsidRPr="00F5484C">
        <w:rPr>
          <w:lang w:eastAsia="en-AU"/>
        </w:rPr>
        <w:t>&gt;</w:t>
      </w:r>
      <w:r w:rsidRPr="00F5484C">
        <w:rPr>
          <w:lang w:eastAsia="en-AU"/>
        </w:rPr>
        <w:tab/>
      </w:r>
      <w:r w:rsidR="00590187" w:rsidRPr="00FB01A4">
        <w:rPr>
          <w:color w:val="00B0F0"/>
          <w:lang w:eastAsia="en-AU"/>
        </w:rPr>
        <w:t xml:space="preserve">Break </w:t>
      </w:r>
      <w:proofErr w:type="spellStart"/>
      <w:r w:rsidR="00590187" w:rsidRPr="00FB01A4">
        <w:rPr>
          <w:color w:val="00B0F0"/>
          <w:lang w:eastAsia="en-AU"/>
        </w:rPr>
        <w:t>Thru’s</w:t>
      </w:r>
      <w:proofErr w:type="spellEnd"/>
      <w:r w:rsidR="00590187" w:rsidRPr="00FB01A4">
        <w:rPr>
          <w:color w:val="00B0F0"/>
          <w:lang w:eastAsia="en-AU"/>
        </w:rPr>
        <w:t xml:space="preserve"> Client Reference Group</w:t>
      </w:r>
      <w:r w:rsidR="00590187">
        <w:rPr>
          <w:lang w:eastAsia="en-AU"/>
        </w:rPr>
        <w:t xml:space="preserve"> which represents our clients, especially in the area of mental health</w:t>
      </w:r>
      <w:r w:rsidRPr="00F5484C">
        <w:rPr>
          <w:lang w:eastAsia="en-AU"/>
        </w:rPr>
        <w:t>.</w:t>
      </w:r>
    </w:p>
    <w:p w:rsidR="00590187" w:rsidRPr="00F5484C" w:rsidRDefault="00590187" w:rsidP="00FB01A4">
      <w:pPr>
        <w:spacing w:after="120" w:line="360" w:lineRule="auto"/>
        <w:ind w:left="720" w:hanging="720"/>
        <w:rPr>
          <w:lang w:eastAsia="en-AU"/>
        </w:rPr>
      </w:pPr>
      <w:r w:rsidRPr="00F5484C">
        <w:rPr>
          <w:lang w:eastAsia="en-AU"/>
        </w:rPr>
        <w:t>&gt;</w:t>
      </w:r>
      <w:r w:rsidRPr="00F5484C">
        <w:rPr>
          <w:lang w:eastAsia="en-AU"/>
        </w:rPr>
        <w:tab/>
      </w:r>
      <w:r w:rsidR="00B87385" w:rsidRPr="00FB01A4">
        <w:rPr>
          <w:color w:val="00B0F0"/>
          <w:lang w:eastAsia="en-AU"/>
        </w:rPr>
        <w:t xml:space="preserve">Break </w:t>
      </w:r>
      <w:proofErr w:type="spellStart"/>
      <w:r w:rsidR="00B87385" w:rsidRPr="00FB01A4">
        <w:rPr>
          <w:color w:val="00B0F0"/>
          <w:lang w:eastAsia="en-AU"/>
        </w:rPr>
        <w:t>Thru’s</w:t>
      </w:r>
      <w:proofErr w:type="spellEnd"/>
      <w:r w:rsidR="00B87385" w:rsidRPr="00FB01A4">
        <w:rPr>
          <w:color w:val="00B0F0"/>
          <w:lang w:eastAsia="en-AU"/>
        </w:rPr>
        <w:t xml:space="preserve"> own </w:t>
      </w:r>
      <w:r w:rsidR="001E30E0" w:rsidRPr="00FB01A4">
        <w:rPr>
          <w:color w:val="00B0F0"/>
          <w:lang w:eastAsia="en-AU"/>
        </w:rPr>
        <w:t>expertise</w:t>
      </w:r>
      <w:r w:rsidR="00B87385">
        <w:rPr>
          <w:lang w:eastAsia="en-AU"/>
        </w:rPr>
        <w:t xml:space="preserve"> </w:t>
      </w:r>
      <w:r w:rsidR="006C0F8F">
        <w:rPr>
          <w:lang w:eastAsia="en-AU"/>
        </w:rPr>
        <w:t>–</w:t>
      </w:r>
      <w:r w:rsidR="00B87385">
        <w:rPr>
          <w:lang w:eastAsia="en-AU"/>
        </w:rPr>
        <w:t xml:space="preserve"> </w:t>
      </w:r>
      <w:r w:rsidR="001C03A5">
        <w:rPr>
          <w:lang w:eastAsia="en-AU"/>
        </w:rPr>
        <w:t xml:space="preserve">Program Managers of Victorian state funded mental health programs; Mental Health </w:t>
      </w:r>
      <w:r w:rsidR="00C369F9">
        <w:rPr>
          <w:lang w:eastAsia="en-AU"/>
        </w:rPr>
        <w:t>Community Support Services (MHCSS)</w:t>
      </w:r>
      <w:r w:rsidR="001C03A5">
        <w:rPr>
          <w:lang w:eastAsia="en-AU"/>
        </w:rPr>
        <w:t xml:space="preserve"> and Prevention and Recovery Care (PARC) and Federally funded programs; Personal Helpers and Mentors (PHaMs) , </w:t>
      </w:r>
      <w:r w:rsidR="001C03A5" w:rsidRPr="001C03A5">
        <w:rPr>
          <w:lang w:eastAsia="en-AU"/>
        </w:rPr>
        <w:t>Mental Health Respite: Carers Support</w:t>
      </w:r>
      <w:r w:rsidR="001C03A5">
        <w:rPr>
          <w:lang w:eastAsia="en-AU"/>
        </w:rPr>
        <w:t xml:space="preserve"> </w:t>
      </w:r>
      <w:r w:rsidR="00C369F9">
        <w:rPr>
          <w:lang w:eastAsia="en-AU"/>
        </w:rPr>
        <w:t>(</w:t>
      </w:r>
      <w:r w:rsidR="001C03A5" w:rsidRPr="001C03A5">
        <w:rPr>
          <w:lang w:eastAsia="en-AU"/>
        </w:rPr>
        <w:t>MHR:CS</w:t>
      </w:r>
      <w:r w:rsidR="00C369F9">
        <w:rPr>
          <w:lang w:eastAsia="en-AU"/>
        </w:rPr>
        <w:t>)</w:t>
      </w:r>
      <w:r w:rsidR="001C03A5">
        <w:rPr>
          <w:lang w:eastAsia="en-AU"/>
        </w:rPr>
        <w:t xml:space="preserve">, and </w:t>
      </w:r>
      <w:r w:rsidR="001C03A5" w:rsidRPr="001C03A5">
        <w:rPr>
          <w:lang w:eastAsia="en-AU"/>
        </w:rPr>
        <w:t>Family Mental</w:t>
      </w:r>
      <w:r w:rsidR="001C03A5">
        <w:rPr>
          <w:lang w:eastAsia="en-AU"/>
        </w:rPr>
        <w:t xml:space="preserve"> Health Support Services (FMHSS).</w:t>
      </w:r>
    </w:p>
    <w:p w:rsidR="008B607F" w:rsidRPr="00F5484C" w:rsidRDefault="001E30E0" w:rsidP="00FB01A4">
      <w:pPr>
        <w:spacing w:after="120" w:line="360" w:lineRule="auto"/>
        <w:rPr>
          <w:lang w:eastAsia="en-AU"/>
        </w:rPr>
      </w:pPr>
      <w:r>
        <w:rPr>
          <w:lang w:eastAsia="en-AU"/>
        </w:rPr>
        <w:t>The</w:t>
      </w:r>
      <w:r w:rsidR="008B607F" w:rsidRPr="00F5484C">
        <w:rPr>
          <w:lang w:eastAsia="en-AU"/>
        </w:rPr>
        <w:t xml:space="preserve"> following feedback is based on questions outlined in the </w:t>
      </w:r>
      <w:r w:rsidR="00B818BE">
        <w:rPr>
          <w:lang w:eastAsia="en-AU"/>
        </w:rPr>
        <w:t>submission t</w:t>
      </w:r>
      <w:r w:rsidR="00B87385">
        <w:rPr>
          <w:lang w:eastAsia="en-AU"/>
        </w:rPr>
        <w:t xml:space="preserve">emplate. </w:t>
      </w:r>
      <w:r w:rsidR="008B607F" w:rsidRPr="00F5484C">
        <w:rPr>
          <w:lang w:eastAsia="en-AU"/>
        </w:rPr>
        <w:t xml:space="preserve"> </w:t>
      </w:r>
      <w:r>
        <w:rPr>
          <w:lang w:eastAsia="en-AU"/>
        </w:rPr>
        <w:t>However, d</w:t>
      </w:r>
      <w:r w:rsidR="008B607F" w:rsidRPr="00F5484C">
        <w:rPr>
          <w:lang w:eastAsia="en-AU"/>
        </w:rPr>
        <w:t>ue to the nature of our service provision</w:t>
      </w:r>
      <w:r>
        <w:rPr>
          <w:lang w:eastAsia="en-AU"/>
        </w:rPr>
        <w:t xml:space="preserve">, </w:t>
      </w:r>
      <w:r w:rsidR="008B607F" w:rsidRPr="00F5484C">
        <w:rPr>
          <w:lang w:eastAsia="en-AU"/>
        </w:rPr>
        <w:t xml:space="preserve">we have </w:t>
      </w:r>
      <w:r w:rsidR="00B87385">
        <w:rPr>
          <w:lang w:eastAsia="en-AU"/>
        </w:rPr>
        <w:t xml:space="preserve">focused primarily on questions pertaining to </w:t>
      </w:r>
      <w:r>
        <w:rPr>
          <w:lang w:eastAsia="en-AU"/>
        </w:rPr>
        <w:t>issues associated with communit</w:t>
      </w:r>
      <w:r w:rsidR="00186F27">
        <w:rPr>
          <w:lang w:eastAsia="en-AU"/>
        </w:rPr>
        <w:t>y managed mental health services</w:t>
      </w:r>
      <w:r w:rsidR="008B607F" w:rsidRPr="00F5484C">
        <w:rPr>
          <w:lang w:eastAsia="en-AU"/>
        </w:rPr>
        <w:t>.</w:t>
      </w:r>
    </w:p>
    <w:p w:rsidR="00382F06" w:rsidRDefault="00382F06" w:rsidP="00FB01A4">
      <w:pPr>
        <w:spacing w:after="120" w:line="360" w:lineRule="auto"/>
      </w:pPr>
    </w:p>
    <w:p w:rsidR="008B607F" w:rsidRPr="00F5484C" w:rsidRDefault="008B607F" w:rsidP="00FB01A4">
      <w:pPr>
        <w:spacing w:after="120" w:line="360" w:lineRule="auto"/>
      </w:pPr>
      <w:r w:rsidRPr="00F5484C">
        <w:t>Authorising Signature:</w:t>
      </w:r>
    </w:p>
    <w:p w:rsidR="008B607F" w:rsidRPr="00F5484C" w:rsidRDefault="008B607F" w:rsidP="00FB01A4">
      <w:pPr>
        <w:spacing w:after="120" w:line="360" w:lineRule="auto"/>
        <w:rPr>
          <w:sz w:val="20"/>
          <w:szCs w:val="20"/>
        </w:rPr>
      </w:pPr>
    </w:p>
    <w:p w:rsidR="008B607F" w:rsidRPr="00F5484C" w:rsidRDefault="008B607F" w:rsidP="00FB01A4">
      <w:pPr>
        <w:spacing w:after="120" w:line="360" w:lineRule="auto"/>
        <w:rPr>
          <w:sz w:val="20"/>
          <w:szCs w:val="20"/>
        </w:rPr>
      </w:pPr>
      <w:r w:rsidRPr="00F5484C">
        <w:rPr>
          <w:sz w:val="20"/>
          <w:szCs w:val="20"/>
        </w:rPr>
        <w:t xml:space="preserve"> </w:t>
      </w:r>
      <w:r w:rsidRPr="00F5484C">
        <w:rPr>
          <w:noProof/>
          <w:sz w:val="20"/>
          <w:szCs w:val="20"/>
          <w:lang w:eastAsia="en-AU"/>
        </w:rPr>
        <w:drawing>
          <wp:inline distT="0" distB="0" distL="0" distR="0">
            <wp:extent cx="1057275" cy="752475"/>
            <wp:effectExtent l="19050" t="0" r="9525" b="0"/>
            <wp:docPr id="2" name="Picture 1" descr="C:\Users\Caroline.Turrise\AppData\Local\Microsoft\Windows\Temporary Internet Files\Content.Outlook\CAAMNOIZ\Ross Lewi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Turrise\AppData\Local\Microsoft\Windows\Temporary Internet Files\Content.Outlook\CAAMNOIZ\Ross Lewis 2 (2).jpg"/>
                    <pic:cNvPicPr>
                      <a:picLocks noChangeAspect="1" noChangeArrowheads="1"/>
                    </pic:cNvPicPr>
                  </pic:nvPicPr>
                  <pic:blipFill>
                    <a:blip r:embed="rId8" cstate="print"/>
                    <a:srcRect/>
                    <a:stretch>
                      <a:fillRect/>
                    </a:stretch>
                  </pic:blipFill>
                  <pic:spPr bwMode="auto">
                    <a:xfrm>
                      <a:off x="0" y="0"/>
                      <a:ext cx="1057275" cy="752475"/>
                    </a:xfrm>
                    <a:prstGeom prst="rect">
                      <a:avLst/>
                    </a:prstGeom>
                    <a:noFill/>
                    <a:ln w="9525">
                      <a:noFill/>
                      <a:miter lim="800000"/>
                      <a:headEnd/>
                      <a:tailEnd/>
                    </a:ln>
                  </pic:spPr>
                </pic:pic>
              </a:graphicData>
            </a:graphic>
          </wp:inline>
        </w:drawing>
      </w:r>
    </w:p>
    <w:p w:rsidR="008B607F" w:rsidRPr="00F5484C" w:rsidRDefault="008B607F" w:rsidP="00FB01A4">
      <w:pPr>
        <w:spacing w:after="120" w:line="360" w:lineRule="auto"/>
      </w:pPr>
      <w:r w:rsidRPr="00F5484C">
        <w:t>Ross Lewis</w:t>
      </w:r>
    </w:p>
    <w:p w:rsidR="008B607F" w:rsidRPr="0068181D" w:rsidRDefault="008B607F" w:rsidP="00FB01A4">
      <w:pPr>
        <w:spacing w:after="120" w:line="360" w:lineRule="auto"/>
      </w:pPr>
      <w:r w:rsidRPr="0068181D">
        <w:t>Managing Director</w:t>
      </w:r>
    </w:p>
    <w:p w:rsidR="008B607F" w:rsidRPr="0068181D" w:rsidRDefault="001E30E0" w:rsidP="00FB01A4">
      <w:pPr>
        <w:spacing w:after="120" w:line="360" w:lineRule="auto"/>
      </w:pPr>
      <w:r w:rsidRPr="0068181D">
        <w:t>13</w:t>
      </w:r>
      <w:r w:rsidRPr="0068181D">
        <w:rPr>
          <w:vertAlign w:val="superscript"/>
        </w:rPr>
        <w:t>th</w:t>
      </w:r>
      <w:r w:rsidRPr="0068181D">
        <w:t xml:space="preserve"> February 2015</w:t>
      </w:r>
    </w:p>
    <w:p w:rsidR="00C61509" w:rsidRDefault="00C61509" w:rsidP="00FB01A4">
      <w:pPr>
        <w:spacing w:after="120" w:line="360" w:lineRule="auto"/>
      </w:pPr>
    </w:p>
    <w:p w:rsidR="00FB01A4" w:rsidRDefault="00FB01A4">
      <w:r>
        <w:br w:type="page"/>
      </w:r>
    </w:p>
    <w:sdt>
      <w:sdtPr>
        <w:id w:val="246303143"/>
        <w:docPartObj>
          <w:docPartGallery w:val="Table of Contents"/>
          <w:docPartUnique/>
        </w:docPartObj>
      </w:sdtPr>
      <w:sdtEndPr>
        <w:rPr>
          <w:rFonts w:asciiTheme="minorHAnsi" w:eastAsiaTheme="minorHAnsi" w:hAnsiTheme="minorHAnsi" w:cstheme="minorBidi"/>
          <w:b w:val="0"/>
          <w:bCs w:val="0"/>
          <w:color w:val="auto"/>
          <w:sz w:val="22"/>
          <w:szCs w:val="22"/>
          <w:lang w:val="en-AU"/>
        </w:rPr>
      </w:sdtEndPr>
      <w:sdtContent>
        <w:p w:rsidR="005A770A" w:rsidRDefault="005A770A">
          <w:pPr>
            <w:pStyle w:val="TOCHeading"/>
          </w:pPr>
        </w:p>
        <w:p w:rsidR="00FB01A4" w:rsidRDefault="00755B7A">
          <w:pPr>
            <w:pStyle w:val="TOCHeading"/>
          </w:pPr>
          <w:r>
            <w:t>Table of c</w:t>
          </w:r>
          <w:r w:rsidR="00FB01A4">
            <w:t>ontents</w:t>
          </w:r>
        </w:p>
        <w:p w:rsidR="005A770A" w:rsidRPr="005A770A" w:rsidRDefault="005A770A" w:rsidP="005A770A">
          <w:pPr>
            <w:rPr>
              <w:lang w:val="en-US"/>
            </w:rPr>
          </w:pPr>
        </w:p>
        <w:p w:rsidR="00755B7A" w:rsidRDefault="00FB01A4">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11603580" w:history="1">
            <w:r w:rsidR="00755B7A" w:rsidRPr="00755B7A">
              <w:rPr>
                <w:rStyle w:val="Hyperlink"/>
                <w:b/>
                <w:noProof/>
                <w:color w:val="00B0F0"/>
                <w:lang w:eastAsia="en-AU"/>
              </w:rPr>
              <w:t>Response to Consultatio</w:t>
            </w:r>
            <w:r w:rsidR="00755B7A" w:rsidRPr="00755B7A">
              <w:rPr>
                <w:rStyle w:val="Hyperlink"/>
                <w:b/>
                <w:noProof/>
                <w:color w:val="00B0F0"/>
                <w:lang w:eastAsia="en-AU"/>
              </w:rPr>
              <w:t>n</w:t>
            </w:r>
            <w:r w:rsidR="00755B7A" w:rsidRPr="00755B7A">
              <w:rPr>
                <w:rStyle w:val="Hyperlink"/>
                <w:b/>
                <w:noProof/>
                <w:color w:val="00B0F0"/>
                <w:lang w:eastAsia="en-AU"/>
              </w:rPr>
              <w:t xml:space="preserve"> questions</w:t>
            </w:r>
            <w:r w:rsidR="00755B7A">
              <w:rPr>
                <w:noProof/>
                <w:webHidden/>
              </w:rPr>
              <w:tab/>
            </w:r>
            <w:r w:rsidR="00755B7A">
              <w:rPr>
                <w:noProof/>
                <w:webHidden/>
              </w:rPr>
              <w:fldChar w:fldCharType="begin"/>
            </w:r>
            <w:r w:rsidR="00755B7A">
              <w:rPr>
                <w:noProof/>
                <w:webHidden/>
              </w:rPr>
              <w:instrText xml:space="preserve"> PAGEREF _Toc411603580 \h </w:instrText>
            </w:r>
            <w:r w:rsidR="00755B7A">
              <w:rPr>
                <w:noProof/>
                <w:webHidden/>
              </w:rPr>
            </w:r>
            <w:r w:rsidR="00755B7A">
              <w:rPr>
                <w:noProof/>
                <w:webHidden/>
              </w:rPr>
              <w:fldChar w:fldCharType="separate"/>
            </w:r>
            <w:r w:rsidR="003C5A1B">
              <w:rPr>
                <w:noProof/>
                <w:webHidden/>
              </w:rPr>
              <w:t>4</w:t>
            </w:r>
            <w:r w:rsidR="00755B7A">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1" w:history="1">
            <w:r w:rsidRPr="003C5A1B">
              <w:rPr>
                <w:rStyle w:val="Hyperlink"/>
                <w:noProof/>
                <w:color w:val="00B0F0"/>
                <w:lang w:eastAsia="en-AU"/>
              </w:rPr>
              <w:t>What are the most important factors to draw from international experiences in classifying mental health care?</w:t>
            </w:r>
            <w:r>
              <w:rPr>
                <w:noProof/>
                <w:webHidden/>
              </w:rPr>
              <w:tab/>
            </w:r>
            <w:r>
              <w:rPr>
                <w:noProof/>
                <w:webHidden/>
              </w:rPr>
              <w:fldChar w:fldCharType="begin"/>
            </w:r>
            <w:r>
              <w:rPr>
                <w:noProof/>
                <w:webHidden/>
              </w:rPr>
              <w:instrText xml:space="preserve"> PAGEREF _Toc411603581 \h </w:instrText>
            </w:r>
            <w:r>
              <w:rPr>
                <w:noProof/>
                <w:webHidden/>
              </w:rPr>
            </w:r>
            <w:r>
              <w:rPr>
                <w:noProof/>
                <w:webHidden/>
              </w:rPr>
              <w:fldChar w:fldCharType="separate"/>
            </w:r>
            <w:r w:rsidR="003C5A1B">
              <w:rPr>
                <w:noProof/>
                <w:webHidden/>
              </w:rPr>
              <w:t>4</w:t>
            </w:r>
            <w:r>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2" w:history="1">
            <w:r w:rsidRPr="003C5A1B">
              <w:rPr>
                <w:rStyle w:val="Hyperlink"/>
                <w:noProof/>
                <w:color w:val="00B0F0"/>
                <w:lang w:eastAsia="en-AU"/>
              </w:rPr>
              <w:t>What are the most important considerations in the national context?</w:t>
            </w:r>
            <w:r>
              <w:rPr>
                <w:noProof/>
                <w:webHidden/>
              </w:rPr>
              <w:tab/>
            </w:r>
            <w:r>
              <w:rPr>
                <w:noProof/>
                <w:webHidden/>
              </w:rPr>
              <w:fldChar w:fldCharType="begin"/>
            </w:r>
            <w:r>
              <w:rPr>
                <w:noProof/>
                <w:webHidden/>
              </w:rPr>
              <w:instrText xml:space="preserve"> PAGEREF _Toc411603582 \h </w:instrText>
            </w:r>
            <w:r>
              <w:rPr>
                <w:noProof/>
                <w:webHidden/>
              </w:rPr>
            </w:r>
            <w:r>
              <w:rPr>
                <w:noProof/>
                <w:webHidden/>
              </w:rPr>
              <w:fldChar w:fldCharType="separate"/>
            </w:r>
            <w:r w:rsidR="003C5A1B">
              <w:rPr>
                <w:noProof/>
                <w:webHidden/>
              </w:rPr>
              <w:t>4</w:t>
            </w:r>
            <w:r>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3" w:history="1">
            <w:r w:rsidRPr="003C5A1B">
              <w:rPr>
                <w:rStyle w:val="Hyperlink"/>
                <w:noProof/>
                <w:color w:val="00B0F0"/>
                <w:lang w:eastAsia="en-AU"/>
              </w:rPr>
              <w:t>Is there any further evidence that should be considered in testing the proposed architecture?</w:t>
            </w:r>
            <w:r>
              <w:rPr>
                <w:noProof/>
                <w:webHidden/>
              </w:rPr>
              <w:tab/>
            </w:r>
            <w:r>
              <w:rPr>
                <w:noProof/>
                <w:webHidden/>
              </w:rPr>
              <w:fldChar w:fldCharType="begin"/>
            </w:r>
            <w:r>
              <w:rPr>
                <w:noProof/>
                <w:webHidden/>
              </w:rPr>
              <w:instrText xml:space="preserve"> PAGEREF _Toc411603583 \h </w:instrText>
            </w:r>
            <w:r>
              <w:rPr>
                <w:noProof/>
                <w:webHidden/>
              </w:rPr>
            </w:r>
            <w:r>
              <w:rPr>
                <w:noProof/>
                <w:webHidden/>
              </w:rPr>
              <w:fldChar w:fldCharType="separate"/>
            </w:r>
            <w:r w:rsidR="003C5A1B">
              <w:rPr>
                <w:noProof/>
                <w:webHidden/>
              </w:rPr>
              <w:t>5</w:t>
            </w:r>
            <w:r>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4" w:history="1">
            <w:r w:rsidRPr="003C5A1B">
              <w:rPr>
                <w:rStyle w:val="Hyperlink"/>
                <w:noProof/>
                <w:color w:val="00B0F0"/>
                <w:lang w:eastAsia="en-AU"/>
              </w:rPr>
              <w:t>Which psychological interventions, if any, may be of significant in understanding the cost of care?</w:t>
            </w:r>
            <w:r>
              <w:rPr>
                <w:noProof/>
                <w:webHidden/>
              </w:rPr>
              <w:tab/>
            </w:r>
            <w:r>
              <w:rPr>
                <w:noProof/>
                <w:webHidden/>
              </w:rPr>
              <w:fldChar w:fldCharType="begin"/>
            </w:r>
            <w:r>
              <w:rPr>
                <w:noProof/>
                <w:webHidden/>
              </w:rPr>
              <w:instrText xml:space="preserve"> PAGEREF _Toc411603584 \h </w:instrText>
            </w:r>
            <w:r>
              <w:rPr>
                <w:noProof/>
                <w:webHidden/>
              </w:rPr>
            </w:r>
            <w:r>
              <w:rPr>
                <w:noProof/>
                <w:webHidden/>
              </w:rPr>
              <w:fldChar w:fldCharType="separate"/>
            </w:r>
            <w:r w:rsidR="003C5A1B">
              <w:rPr>
                <w:noProof/>
                <w:webHidden/>
              </w:rPr>
              <w:t>6</w:t>
            </w:r>
            <w:r>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5" w:history="1">
            <w:r w:rsidRPr="003C5A1B">
              <w:rPr>
                <w:rStyle w:val="Hyperlink"/>
                <w:noProof/>
                <w:color w:val="00B0F0"/>
                <w:lang w:eastAsia="en-AU"/>
              </w:rPr>
              <w:t>Are there particular aspects or areas of the AMHCC that should be prioritised in its development or aspects that should be developed at a later stage?</w:t>
            </w:r>
            <w:r>
              <w:rPr>
                <w:noProof/>
                <w:webHidden/>
              </w:rPr>
              <w:tab/>
            </w:r>
            <w:r>
              <w:rPr>
                <w:noProof/>
                <w:webHidden/>
              </w:rPr>
              <w:fldChar w:fldCharType="begin"/>
            </w:r>
            <w:r>
              <w:rPr>
                <w:noProof/>
                <w:webHidden/>
              </w:rPr>
              <w:instrText xml:space="preserve"> PAGEREF _Toc411603585 \h </w:instrText>
            </w:r>
            <w:r>
              <w:rPr>
                <w:noProof/>
                <w:webHidden/>
              </w:rPr>
            </w:r>
            <w:r>
              <w:rPr>
                <w:noProof/>
                <w:webHidden/>
              </w:rPr>
              <w:fldChar w:fldCharType="separate"/>
            </w:r>
            <w:r w:rsidR="003C5A1B">
              <w:rPr>
                <w:noProof/>
                <w:webHidden/>
              </w:rPr>
              <w:t>7</w:t>
            </w:r>
            <w:r>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6" w:history="1">
            <w:r w:rsidRPr="003C5A1B">
              <w:rPr>
                <w:rStyle w:val="Hyperlink"/>
                <w:noProof/>
                <w:color w:val="auto"/>
                <w:lang w:eastAsia="en-AU"/>
              </w:rPr>
              <w:t>Client/Consumer Reference Group recommendations</w:t>
            </w:r>
            <w:r>
              <w:rPr>
                <w:noProof/>
                <w:webHidden/>
              </w:rPr>
              <w:tab/>
            </w:r>
            <w:r>
              <w:rPr>
                <w:noProof/>
                <w:webHidden/>
              </w:rPr>
              <w:fldChar w:fldCharType="begin"/>
            </w:r>
            <w:r>
              <w:rPr>
                <w:noProof/>
                <w:webHidden/>
              </w:rPr>
              <w:instrText xml:space="preserve"> PAGEREF _Toc411603586 \h </w:instrText>
            </w:r>
            <w:r>
              <w:rPr>
                <w:noProof/>
                <w:webHidden/>
              </w:rPr>
            </w:r>
            <w:r>
              <w:rPr>
                <w:noProof/>
                <w:webHidden/>
              </w:rPr>
              <w:fldChar w:fldCharType="separate"/>
            </w:r>
            <w:r w:rsidR="003C5A1B">
              <w:rPr>
                <w:noProof/>
                <w:webHidden/>
              </w:rPr>
              <w:t>7</w:t>
            </w:r>
            <w:r>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7" w:history="1">
            <w:r w:rsidRPr="003C5A1B">
              <w:rPr>
                <w:rStyle w:val="Hyperlink"/>
                <w:noProof/>
                <w:color w:val="00B0F0"/>
                <w:lang w:eastAsia="en-AU"/>
              </w:rPr>
              <w:t>Are there any further considerations that should be taken into account when developing the AMHCC?</w:t>
            </w:r>
            <w:r>
              <w:rPr>
                <w:noProof/>
                <w:webHidden/>
              </w:rPr>
              <w:tab/>
            </w:r>
            <w:r>
              <w:rPr>
                <w:noProof/>
                <w:webHidden/>
              </w:rPr>
              <w:fldChar w:fldCharType="begin"/>
            </w:r>
            <w:r>
              <w:rPr>
                <w:noProof/>
                <w:webHidden/>
              </w:rPr>
              <w:instrText xml:space="preserve"> PAGEREF _Toc411603587 \h </w:instrText>
            </w:r>
            <w:r>
              <w:rPr>
                <w:noProof/>
                <w:webHidden/>
              </w:rPr>
            </w:r>
            <w:r>
              <w:rPr>
                <w:noProof/>
                <w:webHidden/>
              </w:rPr>
              <w:fldChar w:fldCharType="separate"/>
            </w:r>
            <w:r w:rsidR="003C5A1B">
              <w:rPr>
                <w:noProof/>
                <w:webHidden/>
              </w:rPr>
              <w:t>8</w:t>
            </w:r>
            <w:r>
              <w:rPr>
                <w:noProof/>
                <w:webHidden/>
              </w:rPr>
              <w:fldChar w:fldCharType="end"/>
            </w:r>
          </w:hyperlink>
        </w:p>
        <w:p w:rsidR="00755B7A" w:rsidRDefault="00755B7A">
          <w:pPr>
            <w:pStyle w:val="TOC2"/>
            <w:tabs>
              <w:tab w:val="right" w:leader="dot" w:pos="9016"/>
            </w:tabs>
            <w:rPr>
              <w:rFonts w:eastAsiaTheme="minorEastAsia"/>
              <w:noProof/>
              <w:lang w:eastAsia="en-AU"/>
            </w:rPr>
          </w:pPr>
          <w:hyperlink w:anchor="_Toc411603588" w:history="1">
            <w:r w:rsidRPr="003C5A1B">
              <w:rPr>
                <w:rStyle w:val="Hyperlink"/>
                <w:noProof/>
                <w:color w:val="auto"/>
              </w:rPr>
              <w:t>References</w:t>
            </w:r>
            <w:r>
              <w:rPr>
                <w:noProof/>
                <w:webHidden/>
              </w:rPr>
              <w:tab/>
            </w:r>
            <w:r>
              <w:rPr>
                <w:noProof/>
                <w:webHidden/>
              </w:rPr>
              <w:fldChar w:fldCharType="begin"/>
            </w:r>
            <w:r>
              <w:rPr>
                <w:noProof/>
                <w:webHidden/>
              </w:rPr>
              <w:instrText xml:space="preserve"> PAGEREF _Toc411603588 \h </w:instrText>
            </w:r>
            <w:r>
              <w:rPr>
                <w:noProof/>
                <w:webHidden/>
              </w:rPr>
            </w:r>
            <w:r>
              <w:rPr>
                <w:noProof/>
                <w:webHidden/>
              </w:rPr>
              <w:fldChar w:fldCharType="separate"/>
            </w:r>
            <w:r w:rsidR="003C5A1B">
              <w:rPr>
                <w:noProof/>
                <w:webHidden/>
              </w:rPr>
              <w:t>9</w:t>
            </w:r>
            <w:r>
              <w:rPr>
                <w:noProof/>
                <w:webHidden/>
              </w:rPr>
              <w:fldChar w:fldCharType="end"/>
            </w:r>
          </w:hyperlink>
        </w:p>
        <w:p w:rsidR="00FB01A4" w:rsidRDefault="00FB01A4">
          <w:r>
            <w:fldChar w:fldCharType="end"/>
          </w:r>
        </w:p>
      </w:sdtContent>
    </w:sdt>
    <w:p w:rsidR="00FB01A4" w:rsidRDefault="00FB01A4">
      <w:r>
        <w:br w:type="page"/>
      </w:r>
    </w:p>
    <w:p w:rsidR="00B3767F" w:rsidRDefault="00B3767F" w:rsidP="00FB01A4">
      <w:pPr>
        <w:spacing w:after="120" w:line="360" w:lineRule="auto"/>
      </w:pPr>
    </w:p>
    <w:p w:rsidR="00AE50F7" w:rsidRPr="009742AD" w:rsidRDefault="001D2A8C" w:rsidP="00FB01A4">
      <w:pPr>
        <w:pStyle w:val="Heading1"/>
        <w:spacing w:before="0" w:after="120" w:line="360" w:lineRule="auto"/>
        <w:jc w:val="center"/>
        <w:rPr>
          <w:lang w:eastAsia="en-AU"/>
        </w:rPr>
      </w:pPr>
      <w:bookmarkStart w:id="1" w:name="_Toc411603580"/>
      <w:r w:rsidRPr="009742AD">
        <w:rPr>
          <w:lang w:eastAsia="en-AU"/>
        </w:rPr>
        <w:t xml:space="preserve">Response to </w:t>
      </w:r>
      <w:r w:rsidR="00AE50F7" w:rsidRPr="009742AD">
        <w:rPr>
          <w:lang w:eastAsia="en-AU"/>
        </w:rPr>
        <w:t>Consultation questions</w:t>
      </w:r>
      <w:bookmarkEnd w:id="1"/>
    </w:p>
    <w:p w:rsidR="00AE50F7" w:rsidRPr="001D2A8C" w:rsidRDefault="00AE50F7" w:rsidP="00FB01A4">
      <w:pPr>
        <w:pStyle w:val="Heading2"/>
        <w:spacing w:before="0" w:after="120" w:line="360" w:lineRule="auto"/>
        <w:rPr>
          <w:lang w:eastAsia="en-AU"/>
        </w:rPr>
      </w:pPr>
      <w:bookmarkStart w:id="2" w:name="_Toc411603581"/>
      <w:r w:rsidRPr="001D2A8C">
        <w:rPr>
          <w:lang w:eastAsia="en-AU"/>
        </w:rPr>
        <w:t>What are the most important factors to draw from international experiences in classifying mental health care?</w:t>
      </w:r>
      <w:bookmarkEnd w:id="2"/>
    </w:p>
    <w:p w:rsidR="00C26988" w:rsidRDefault="000C3BFC" w:rsidP="00FB01A4">
      <w:pPr>
        <w:spacing w:after="120" w:line="360" w:lineRule="auto"/>
      </w:pPr>
      <w:r>
        <w:t xml:space="preserve">Break </w:t>
      </w:r>
      <w:proofErr w:type="spellStart"/>
      <w:r>
        <w:t>Thru’s</w:t>
      </w:r>
      <w:proofErr w:type="spellEnd"/>
      <w:r>
        <w:t xml:space="preserve"> Program Manager who </w:t>
      </w:r>
      <w:r w:rsidR="001D2A8C">
        <w:t xml:space="preserve">has recent </w:t>
      </w:r>
      <w:r>
        <w:t>experience in working within a</w:t>
      </w:r>
      <w:r w:rsidR="001D2A8C">
        <w:t xml:space="preserve">n Activity Based Funding </w:t>
      </w:r>
      <w:r>
        <w:t>framework</w:t>
      </w:r>
      <w:r w:rsidR="001D2A8C">
        <w:t xml:space="preserve"> in Ontario, Canada highlights that the proposed architecture </w:t>
      </w:r>
      <w:r>
        <w:t xml:space="preserve">detailed in the </w:t>
      </w:r>
      <w:r w:rsidR="001D2A8C">
        <w:t xml:space="preserve">IHPA consultation paper </w:t>
      </w:r>
      <w:r>
        <w:t>is disproportionately weighted to a clinical/admitted setting.  Although the community setting is mentioned thro</w:t>
      </w:r>
      <w:r w:rsidR="009C6C8F">
        <w:t xml:space="preserve">ughout the consultation paper, </w:t>
      </w:r>
      <w:r>
        <w:t xml:space="preserve">both the </w:t>
      </w:r>
      <w:r w:rsidR="00DB0A60">
        <w:t xml:space="preserve">proposed architecture (developed by University of QLD) and </w:t>
      </w:r>
      <w:r>
        <w:t>the six month costing study</w:t>
      </w:r>
      <w:r w:rsidR="00DB0A60">
        <w:t xml:space="preserve"> (delivered by </w:t>
      </w:r>
      <w:r w:rsidR="009B1494">
        <w:t>Health Consult</w:t>
      </w:r>
      <w:r w:rsidR="00DB0A60">
        <w:t>)</w:t>
      </w:r>
      <w:r w:rsidR="009C6C8F">
        <w:t>,</w:t>
      </w:r>
      <w:r w:rsidR="00A532CA">
        <w:t xml:space="preserve"> </w:t>
      </w:r>
      <w:r>
        <w:t xml:space="preserve">feature </w:t>
      </w:r>
      <w:r w:rsidR="00DB0A60">
        <w:t xml:space="preserve">hospital or </w:t>
      </w:r>
      <w:r>
        <w:t>clinically ma</w:t>
      </w:r>
      <w:r w:rsidR="009C6C8F">
        <w:t xml:space="preserve">naged community settings </w:t>
      </w:r>
      <w:r>
        <w:t>only.</w:t>
      </w:r>
      <w:r w:rsidR="00DB0A60">
        <w:t xml:space="preserve">  The Canadian</w:t>
      </w:r>
      <w:r w:rsidR="009C6C8F">
        <w:t xml:space="preserve"> experience </w:t>
      </w:r>
      <w:r w:rsidR="002A4E5A">
        <w:t xml:space="preserve">is articulated in terms of </w:t>
      </w:r>
      <w:r w:rsidR="00307288">
        <w:t>m</w:t>
      </w:r>
      <w:r w:rsidR="002A4E5A" w:rsidRPr="002A4E5A">
        <w:t>ental health being a</w:t>
      </w:r>
      <w:r w:rsidR="00307288">
        <w:t>n integrated</w:t>
      </w:r>
      <w:r w:rsidR="002A4E5A" w:rsidRPr="002A4E5A">
        <w:t xml:space="preserve"> system</w:t>
      </w:r>
      <w:r w:rsidR="00307288">
        <w:t xml:space="preserve"> which incorporates</w:t>
      </w:r>
      <w:r w:rsidR="002A4E5A">
        <w:t xml:space="preserve"> </w:t>
      </w:r>
      <w:r w:rsidR="002A4E5A" w:rsidRPr="002A4E5A">
        <w:t xml:space="preserve">the </w:t>
      </w:r>
      <w:r w:rsidR="00307288">
        <w:t xml:space="preserve">client </w:t>
      </w:r>
      <w:r w:rsidR="009742AD">
        <w:t>journey from clinical to c</w:t>
      </w:r>
      <w:r w:rsidR="002A4E5A" w:rsidRPr="002A4E5A">
        <w:t>ommunity settings</w:t>
      </w:r>
      <w:r w:rsidR="002A4E5A">
        <w:t xml:space="preserve">.  This </w:t>
      </w:r>
      <w:r w:rsidR="009C6C8F">
        <w:t>includes cost indicators of two types: (1) R</w:t>
      </w:r>
      <w:r w:rsidR="001D2A8C">
        <w:t>esource utilisation indicators</w:t>
      </w:r>
      <w:r w:rsidR="009C6C8F">
        <w:t xml:space="preserve">.  For e.g. </w:t>
      </w:r>
      <w:r w:rsidR="00C26988">
        <w:t xml:space="preserve">length of time </w:t>
      </w:r>
      <w:r w:rsidR="009C6C8F">
        <w:t xml:space="preserve">a </w:t>
      </w:r>
      <w:r w:rsidR="00C26988">
        <w:t xml:space="preserve">client is </w:t>
      </w:r>
      <w:r w:rsidR="009C6C8F">
        <w:t>in receipt of a community based service and</w:t>
      </w:r>
      <w:r w:rsidR="00A532CA">
        <w:t xml:space="preserve"> </w:t>
      </w:r>
      <w:r w:rsidR="009C6C8F">
        <w:t>(</w:t>
      </w:r>
      <w:r w:rsidR="00000B28">
        <w:t xml:space="preserve">2) </w:t>
      </w:r>
      <w:r w:rsidR="009C6C8F">
        <w:t>Quality indicators</w:t>
      </w:r>
      <w:r w:rsidR="002A4E5A">
        <w:t xml:space="preserve"> </w:t>
      </w:r>
      <w:r w:rsidR="009B1494">
        <w:t xml:space="preserve">which </w:t>
      </w:r>
      <w:r w:rsidR="009B1494" w:rsidRPr="002A4E5A">
        <w:t>can</w:t>
      </w:r>
      <w:r w:rsidR="002A4E5A" w:rsidRPr="002A4E5A">
        <w:t xml:space="preserve"> further be divided into </w:t>
      </w:r>
      <w:r w:rsidR="005A770A">
        <w:t>(</w:t>
      </w:r>
      <w:r w:rsidR="0078095A">
        <w:t xml:space="preserve">a) </w:t>
      </w:r>
      <w:r w:rsidR="009742AD">
        <w:t xml:space="preserve">in-service </w:t>
      </w:r>
      <w:r w:rsidR="002A4E5A" w:rsidRPr="002A4E5A">
        <w:t xml:space="preserve">usually in a clinical setting, </w:t>
      </w:r>
      <w:r w:rsidR="009742AD">
        <w:t xml:space="preserve">for </w:t>
      </w:r>
      <w:r w:rsidR="0078095A">
        <w:t>e.g.</w:t>
      </w:r>
      <w:r w:rsidR="009742AD">
        <w:t xml:space="preserve"> mortality and </w:t>
      </w:r>
      <w:r w:rsidR="0078095A">
        <w:t>infection rates</w:t>
      </w:r>
      <w:r w:rsidR="002A4E5A" w:rsidRPr="002A4E5A">
        <w:t xml:space="preserve">, </w:t>
      </w:r>
      <w:r w:rsidR="0078095A">
        <w:t xml:space="preserve">non-compliance with </w:t>
      </w:r>
      <w:r w:rsidR="002A4E5A" w:rsidRPr="002A4E5A">
        <w:t>proce</w:t>
      </w:r>
      <w:r w:rsidR="009742AD">
        <w:t>dures</w:t>
      </w:r>
      <w:r w:rsidR="002A4E5A" w:rsidRPr="002A4E5A">
        <w:t xml:space="preserve"> and when discharged </w:t>
      </w:r>
      <w:r w:rsidR="0078095A">
        <w:t xml:space="preserve">to </w:t>
      </w:r>
      <w:r w:rsidR="005A770A">
        <w:t>(</w:t>
      </w:r>
      <w:r w:rsidR="0078095A">
        <w:t xml:space="preserve">b) a community </w:t>
      </w:r>
      <w:r w:rsidR="009B1494">
        <w:t>setting</w:t>
      </w:r>
      <w:r w:rsidR="009B1494" w:rsidRPr="002A4E5A">
        <w:t xml:space="preserve"> </w:t>
      </w:r>
      <w:r w:rsidR="002B1796">
        <w:t>f</w:t>
      </w:r>
      <w:r w:rsidR="009B1494">
        <w:t>or</w:t>
      </w:r>
      <w:r w:rsidR="009C6C8F">
        <w:t xml:space="preserve"> e.g. Independence measures including the social determinants of health such as; employment, participation in social activities, quality of life, physical health, housing etc</w:t>
      </w:r>
      <w:r w:rsidR="005A770A">
        <w:t>.</w:t>
      </w:r>
    </w:p>
    <w:p w:rsidR="00A532CA" w:rsidRDefault="00000B28" w:rsidP="00FB01A4">
      <w:pPr>
        <w:spacing w:after="120" w:line="360" w:lineRule="auto"/>
      </w:pPr>
      <w:r>
        <w:t xml:space="preserve">In Canada, </w:t>
      </w:r>
      <w:r w:rsidR="00A532CA">
        <w:t xml:space="preserve">funding models </w:t>
      </w:r>
      <w:r w:rsidR="0078095A">
        <w:t xml:space="preserve">also </w:t>
      </w:r>
      <w:r w:rsidR="00A532CA">
        <w:t>take into consideration</w:t>
      </w:r>
      <w:r w:rsidR="0078095A">
        <w:t xml:space="preserve">: </w:t>
      </w:r>
    </w:p>
    <w:p w:rsidR="00A532CA" w:rsidRDefault="00A532CA" w:rsidP="008578A3">
      <w:pPr>
        <w:spacing w:after="120" w:line="240" w:lineRule="auto"/>
      </w:pPr>
      <w:r>
        <w:t>Reduced re admission rates back into service</w:t>
      </w:r>
    </w:p>
    <w:p w:rsidR="009C6C8F" w:rsidRDefault="009C6C8F" w:rsidP="008578A3">
      <w:pPr>
        <w:spacing w:after="120" w:line="240" w:lineRule="auto"/>
      </w:pPr>
      <w:r>
        <w:t>Reduced re-admission into hospital</w:t>
      </w:r>
    </w:p>
    <w:p w:rsidR="001D2A8C" w:rsidRDefault="00A532CA" w:rsidP="008578A3">
      <w:pPr>
        <w:spacing w:after="120" w:line="240" w:lineRule="auto"/>
      </w:pPr>
      <w:r>
        <w:t xml:space="preserve">Discharge </w:t>
      </w:r>
      <w:r w:rsidR="009B1494">
        <w:t>reasons -</w:t>
      </w:r>
      <w:r w:rsidR="001D2A8C">
        <w:t xml:space="preserve"> have they </w:t>
      </w:r>
      <w:r w:rsidR="0078095A">
        <w:t xml:space="preserve">been discharged inappropriately, either too late </w:t>
      </w:r>
      <w:r w:rsidR="001D2A8C">
        <w:t>or too early?</w:t>
      </w:r>
    </w:p>
    <w:p w:rsidR="00A532CA" w:rsidRDefault="00A532CA" w:rsidP="008578A3">
      <w:pPr>
        <w:spacing w:after="120" w:line="240" w:lineRule="auto"/>
      </w:pPr>
      <w:r>
        <w:t xml:space="preserve">Has there been any night time </w:t>
      </w:r>
      <w:proofErr w:type="gramStart"/>
      <w:r>
        <w:t>dis</w:t>
      </w:r>
      <w:r w:rsidR="005A770A">
        <w:t>charges  -</w:t>
      </w:r>
      <w:proofErr w:type="gramEnd"/>
      <w:r w:rsidR="005A770A">
        <w:t xml:space="preserve"> </w:t>
      </w:r>
      <w:r w:rsidR="001D2A8C">
        <w:t xml:space="preserve">adverse </w:t>
      </w:r>
      <w:r>
        <w:t>impacts on quality</w:t>
      </w:r>
    </w:p>
    <w:p w:rsidR="008578A3" w:rsidRDefault="008578A3" w:rsidP="008578A3">
      <w:pPr>
        <w:spacing w:after="120" w:line="240" w:lineRule="auto"/>
      </w:pPr>
    </w:p>
    <w:p w:rsidR="00AE50F7" w:rsidRDefault="00AE50F7" w:rsidP="005A770A">
      <w:pPr>
        <w:pStyle w:val="Heading2"/>
        <w:rPr>
          <w:lang w:eastAsia="en-AU"/>
        </w:rPr>
      </w:pPr>
      <w:bookmarkStart w:id="3" w:name="_Toc411603582"/>
      <w:r w:rsidRPr="0017617F">
        <w:rPr>
          <w:lang w:eastAsia="en-AU"/>
        </w:rPr>
        <w:t>What are the most important considerations in the national context?</w:t>
      </w:r>
      <w:bookmarkEnd w:id="3"/>
    </w:p>
    <w:p w:rsidR="008578A3" w:rsidRPr="008578A3" w:rsidRDefault="008578A3" w:rsidP="008578A3">
      <w:pPr>
        <w:rPr>
          <w:lang w:eastAsia="en-AU"/>
        </w:rPr>
      </w:pPr>
    </w:p>
    <w:p w:rsidR="00C26988" w:rsidRDefault="00C63FD0" w:rsidP="00FB01A4">
      <w:pPr>
        <w:spacing w:after="120" w:line="360" w:lineRule="auto"/>
        <w:rPr>
          <w:lang w:eastAsia="en-AU"/>
        </w:rPr>
      </w:pPr>
      <w:r>
        <w:rPr>
          <w:lang w:eastAsia="en-AU"/>
        </w:rPr>
        <w:t>Further consideration to the extent which l</w:t>
      </w:r>
      <w:r w:rsidR="00DB0A60">
        <w:rPr>
          <w:lang w:eastAsia="en-AU"/>
        </w:rPr>
        <w:t xml:space="preserve">ocal </w:t>
      </w:r>
      <w:r w:rsidR="00FF2680">
        <w:rPr>
          <w:lang w:eastAsia="en-AU"/>
        </w:rPr>
        <w:t>demographics</w:t>
      </w:r>
      <w:r w:rsidR="00DB0A60">
        <w:rPr>
          <w:lang w:eastAsia="en-AU"/>
        </w:rPr>
        <w:t xml:space="preserve"> </w:t>
      </w:r>
      <w:r>
        <w:rPr>
          <w:lang w:eastAsia="en-AU"/>
        </w:rPr>
        <w:t xml:space="preserve">impact mental health recovery should be applied </w:t>
      </w:r>
      <w:r w:rsidR="00B52363">
        <w:rPr>
          <w:lang w:eastAsia="en-AU"/>
        </w:rPr>
        <w:t>when developing a national classification system</w:t>
      </w:r>
      <w:r>
        <w:rPr>
          <w:lang w:eastAsia="en-AU"/>
        </w:rPr>
        <w:t>.  This will</w:t>
      </w:r>
      <w:r w:rsidR="00B52363">
        <w:rPr>
          <w:lang w:eastAsia="en-AU"/>
        </w:rPr>
        <w:t xml:space="preserve"> </w:t>
      </w:r>
      <w:r>
        <w:rPr>
          <w:lang w:eastAsia="en-AU"/>
        </w:rPr>
        <w:t>assist in ensuring</w:t>
      </w:r>
      <w:r w:rsidR="0078095A">
        <w:rPr>
          <w:lang w:eastAsia="en-AU"/>
        </w:rPr>
        <w:t xml:space="preserve"> that any </w:t>
      </w:r>
      <w:r w:rsidR="00B52363">
        <w:rPr>
          <w:lang w:eastAsia="en-AU"/>
        </w:rPr>
        <w:t>activity or outcome</w:t>
      </w:r>
      <w:r w:rsidR="0078095A">
        <w:rPr>
          <w:lang w:eastAsia="en-AU"/>
        </w:rPr>
        <w:t xml:space="preserve">s are accurately measured and that funding is appropriately </w:t>
      </w:r>
      <w:r w:rsidR="00B52363">
        <w:rPr>
          <w:lang w:eastAsia="en-AU"/>
        </w:rPr>
        <w:t>allocated</w:t>
      </w:r>
      <w:r w:rsidR="002A4E5A">
        <w:rPr>
          <w:lang w:eastAsia="en-AU"/>
        </w:rPr>
        <w:t>.  The</w:t>
      </w:r>
      <w:r w:rsidR="00B52363">
        <w:rPr>
          <w:lang w:eastAsia="en-AU"/>
        </w:rPr>
        <w:t xml:space="preserve"> unique set of characteristics </w:t>
      </w:r>
      <w:r w:rsidR="002A4E5A">
        <w:rPr>
          <w:lang w:eastAsia="en-AU"/>
        </w:rPr>
        <w:t xml:space="preserve">in a particular local region </w:t>
      </w:r>
      <w:r w:rsidR="0078095A">
        <w:rPr>
          <w:lang w:eastAsia="en-AU"/>
        </w:rPr>
        <w:t xml:space="preserve">including but not limited to; socio-economic </w:t>
      </w:r>
      <w:r w:rsidR="00782EC1">
        <w:rPr>
          <w:lang w:eastAsia="en-AU"/>
        </w:rPr>
        <w:t xml:space="preserve">factors, population factors, </w:t>
      </w:r>
      <w:r w:rsidR="0078095A">
        <w:rPr>
          <w:lang w:eastAsia="en-AU"/>
        </w:rPr>
        <w:t>cultural diversity</w:t>
      </w:r>
      <w:r w:rsidR="00782EC1">
        <w:rPr>
          <w:lang w:eastAsia="en-AU"/>
        </w:rPr>
        <w:t xml:space="preserve"> and occurrence of mental illness</w:t>
      </w:r>
      <w:r w:rsidR="0078095A">
        <w:rPr>
          <w:lang w:eastAsia="en-AU"/>
        </w:rPr>
        <w:t xml:space="preserve"> may have </w:t>
      </w:r>
      <w:r w:rsidR="002A4E5A">
        <w:rPr>
          <w:lang w:eastAsia="en-AU"/>
        </w:rPr>
        <w:t>varying degrees of impact on</w:t>
      </w:r>
      <w:r w:rsidR="00B52363">
        <w:rPr>
          <w:lang w:eastAsia="en-AU"/>
        </w:rPr>
        <w:t xml:space="preserve"> mental health recovery</w:t>
      </w:r>
      <w:r w:rsidR="0078095A">
        <w:rPr>
          <w:lang w:eastAsia="en-AU"/>
        </w:rPr>
        <w:t xml:space="preserve"> and ultimately the cost of care.</w:t>
      </w:r>
    </w:p>
    <w:p w:rsidR="00C63FD0" w:rsidRPr="00104CEA" w:rsidRDefault="00C63FD0" w:rsidP="00FB01A4">
      <w:pPr>
        <w:spacing w:after="120" w:line="360" w:lineRule="auto"/>
        <w:rPr>
          <w:lang w:eastAsia="en-AU"/>
        </w:rPr>
      </w:pPr>
      <w:r>
        <w:rPr>
          <w:lang w:eastAsia="en-AU"/>
        </w:rPr>
        <w:t>As already mentioned, Break Thru fully supports the development of a nationally consistent mental health care classification system but we are concern</w:t>
      </w:r>
      <w:r w:rsidR="008D78E9">
        <w:rPr>
          <w:lang w:eastAsia="en-AU"/>
        </w:rPr>
        <w:t>ed that the change in federal go</w:t>
      </w:r>
      <w:r>
        <w:rPr>
          <w:lang w:eastAsia="en-AU"/>
        </w:rPr>
        <w:t xml:space="preserve">vernment </w:t>
      </w:r>
      <w:r w:rsidR="008D78E9">
        <w:rPr>
          <w:lang w:eastAsia="en-AU"/>
        </w:rPr>
        <w:t xml:space="preserve">funding arrangements from July 2017, which </w:t>
      </w:r>
      <w:r w:rsidR="00307288">
        <w:rPr>
          <w:lang w:eastAsia="en-AU"/>
        </w:rPr>
        <w:t xml:space="preserve">will </w:t>
      </w:r>
      <w:r w:rsidR="008D78E9">
        <w:rPr>
          <w:lang w:eastAsia="en-AU"/>
        </w:rPr>
        <w:t>divert funds away from Activity Based Funding models to</w:t>
      </w:r>
      <w:r w:rsidR="002B1796">
        <w:rPr>
          <w:lang w:eastAsia="en-AU"/>
        </w:rPr>
        <w:t>ward funding based on Consumer Price I</w:t>
      </w:r>
      <w:r w:rsidR="00F54070">
        <w:rPr>
          <w:lang w:eastAsia="en-AU"/>
        </w:rPr>
        <w:t>ndex and population growth</w:t>
      </w:r>
      <w:r>
        <w:rPr>
          <w:lang w:eastAsia="en-AU"/>
        </w:rPr>
        <w:t xml:space="preserve"> </w:t>
      </w:r>
      <w:r w:rsidR="00307288">
        <w:rPr>
          <w:lang w:eastAsia="en-AU"/>
        </w:rPr>
        <w:t>will cause confusion about the commitment toward a national model.  We therefore seek reassurance that there is a continued commitment to the development of a nationally consistent classification model and that the merit of such a model is recognised unive</w:t>
      </w:r>
      <w:r w:rsidR="002B1796">
        <w:rPr>
          <w:lang w:eastAsia="en-AU"/>
        </w:rPr>
        <w:t xml:space="preserve">rsally by </w:t>
      </w:r>
      <w:r w:rsidR="00307288">
        <w:rPr>
          <w:lang w:eastAsia="en-AU"/>
        </w:rPr>
        <w:t>state and territory jurisdictions.</w:t>
      </w:r>
    </w:p>
    <w:p w:rsidR="00AE50F7" w:rsidRPr="00F23B49" w:rsidRDefault="00AE50F7" w:rsidP="005A770A">
      <w:pPr>
        <w:pStyle w:val="Heading2"/>
        <w:rPr>
          <w:lang w:eastAsia="en-AU"/>
        </w:rPr>
      </w:pPr>
      <w:bookmarkStart w:id="4" w:name="_Toc411603583"/>
      <w:r w:rsidRPr="00F23B49">
        <w:rPr>
          <w:lang w:eastAsia="en-AU"/>
        </w:rPr>
        <w:t>Is there any further evidence that should be considered in testing the proposed architecture?</w:t>
      </w:r>
      <w:bookmarkEnd w:id="4"/>
    </w:p>
    <w:p w:rsidR="00382F06" w:rsidRDefault="00382F06" w:rsidP="00FB01A4">
      <w:pPr>
        <w:spacing w:after="120" w:line="360" w:lineRule="auto"/>
        <w:rPr>
          <w:b/>
          <w:color w:val="00B0F0"/>
          <w:lang w:eastAsia="en-AU"/>
        </w:rPr>
      </w:pPr>
    </w:p>
    <w:p w:rsidR="00836133" w:rsidRPr="00FB01A4" w:rsidRDefault="00FB01A4" w:rsidP="00FB01A4">
      <w:pPr>
        <w:spacing w:after="120" w:line="360" w:lineRule="auto"/>
        <w:rPr>
          <w:b/>
          <w:color w:val="00B0F0"/>
          <w:lang w:eastAsia="en-AU"/>
        </w:rPr>
      </w:pPr>
      <w:r>
        <w:rPr>
          <w:b/>
          <w:color w:val="00B0F0"/>
          <w:lang w:eastAsia="en-AU"/>
        </w:rPr>
        <w:t>Cross sector data capture</w:t>
      </w:r>
    </w:p>
    <w:p w:rsidR="00F23B49" w:rsidRDefault="00F23B49" w:rsidP="00FB01A4">
      <w:pPr>
        <w:spacing w:after="120" w:line="360" w:lineRule="auto"/>
        <w:rPr>
          <w:lang w:eastAsia="en-AU"/>
        </w:rPr>
      </w:pPr>
      <w:r>
        <w:rPr>
          <w:lang w:eastAsia="en-AU"/>
        </w:rPr>
        <w:t xml:space="preserve">As a community managed not for profit organisation, we would like to see an increase in the </w:t>
      </w:r>
      <w:r w:rsidR="004317F2">
        <w:rPr>
          <w:lang w:eastAsia="en-AU"/>
        </w:rPr>
        <w:t xml:space="preserve">collection of data </w:t>
      </w:r>
      <w:r>
        <w:rPr>
          <w:lang w:eastAsia="en-AU"/>
        </w:rPr>
        <w:t>f</w:t>
      </w:r>
      <w:r w:rsidR="004317F2">
        <w:rPr>
          <w:lang w:eastAsia="en-AU"/>
        </w:rPr>
        <w:t>rom</w:t>
      </w:r>
      <w:r>
        <w:rPr>
          <w:lang w:eastAsia="en-AU"/>
        </w:rPr>
        <w:t xml:space="preserve"> the community based health services</w:t>
      </w:r>
      <w:r w:rsidR="004317F2">
        <w:rPr>
          <w:lang w:eastAsia="en-AU"/>
        </w:rPr>
        <w:t xml:space="preserve"> sector</w:t>
      </w:r>
      <w:r>
        <w:rPr>
          <w:lang w:eastAsia="en-AU"/>
        </w:rPr>
        <w:t xml:space="preserve"> in the classification framework.  A standard classification system which includes </w:t>
      </w:r>
      <w:r>
        <w:rPr>
          <w:u w:val="single"/>
          <w:lang w:eastAsia="en-AU"/>
        </w:rPr>
        <w:t xml:space="preserve">all </w:t>
      </w:r>
      <w:r w:rsidRPr="00187D3C">
        <w:rPr>
          <w:lang w:eastAsia="en-AU"/>
        </w:rPr>
        <w:t>mental health care</w:t>
      </w:r>
      <w:r w:rsidR="003C5A1B" w:rsidRPr="003C5A1B">
        <w:rPr>
          <w:lang w:eastAsia="en-AU"/>
        </w:rPr>
        <w:t xml:space="preserve"> </w:t>
      </w:r>
      <w:r>
        <w:rPr>
          <w:lang w:eastAsia="en-AU"/>
        </w:rPr>
        <w:t xml:space="preserve">services will facilitate nationally comparable data which can be used for a range of purposes including </w:t>
      </w:r>
      <w:r w:rsidR="00EE69CE">
        <w:rPr>
          <w:lang w:eastAsia="en-AU"/>
        </w:rPr>
        <w:t xml:space="preserve">the fulfilment of </w:t>
      </w:r>
      <w:r>
        <w:rPr>
          <w:lang w:eastAsia="en-AU"/>
        </w:rPr>
        <w:t>evidence-based service delivery, evaluation and advocacy for funding</w:t>
      </w:r>
      <w:r w:rsidR="005A770A">
        <w:rPr>
          <w:lang w:eastAsia="en-AU"/>
        </w:rPr>
        <w:t xml:space="preserve"> for both the clinical and the community sector</w:t>
      </w:r>
      <w:r>
        <w:rPr>
          <w:lang w:eastAsia="en-AU"/>
        </w:rPr>
        <w:t xml:space="preserve">. </w:t>
      </w:r>
    </w:p>
    <w:p w:rsidR="00836133" w:rsidRPr="003C5A1B" w:rsidRDefault="00836133" w:rsidP="00FB01A4">
      <w:pPr>
        <w:spacing w:after="120" w:line="360" w:lineRule="auto"/>
        <w:rPr>
          <w:b/>
          <w:color w:val="00B0F0"/>
          <w:lang w:eastAsia="en-AU"/>
        </w:rPr>
      </w:pPr>
      <w:r w:rsidRPr="003C5A1B">
        <w:rPr>
          <w:b/>
          <w:color w:val="00B0F0"/>
          <w:lang w:eastAsia="en-AU"/>
        </w:rPr>
        <w:t>Outcome measurement</w:t>
      </w:r>
    </w:p>
    <w:p w:rsidR="00E03EC8" w:rsidRDefault="004317F2" w:rsidP="00FB01A4">
      <w:pPr>
        <w:spacing w:after="120" w:line="360" w:lineRule="auto"/>
        <w:rPr>
          <w:lang w:eastAsia="en-AU"/>
        </w:rPr>
      </w:pPr>
      <w:r>
        <w:rPr>
          <w:lang w:eastAsia="en-AU"/>
        </w:rPr>
        <w:t xml:space="preserve">If measures of outcome are to be linked to the cost of providing services as indicated on page 28 of the AMHCC consultation paper, </w:t>
      </w:r>
      <w:r w:rsidR="00E03EC8">
        <w:rPr>
          <w:lang w:eastAsia="en-AU"/>
        </w:rPr>
        <w:t xml:space="preserve">there are other methods of measurement (in addition to those outlined in Table 3 of the AMHCC consultation paper) that may be worthy </w:t>
      </w:r>
      <w:r w:rsidR="003C5A1B">
        <w:rPr>
          <w:lang w:eastAsia="en-AU"/>
        </w:rPr>
        <w:t>of consideration.  They include:</w:t>
      </w:r>
    </w:p>
    <w:p w:rsidR="00F225E1" w:rsidRPr="00F225E1" w:rsidRDefault="00F225E1" w:rsidP="00FB01A4">
      <w:pPr>
        <w:spacing w:after="120" w:line="360" w:lineRule="auto"/>
        <w:rPr>
          <w:lang w:eastAsia="en-AU"/>
        </w:rPr>
      </w:pPr>
      <w:r w:rsidRPr="00FB01A4">
        <w:rPr>
          <w:color w:val="00B0F0"/>
          <w:lang w:eastAsia="en-AU"/>
        </w:rPr>
        <w:t>Outcome Data Collection Tool</w:t>
      </w:r>
    </w:p>
    <w:p w:rsidR="00F225E1" w:rsidRPr="006603CB" w:rsidRDefault="00F225E1" w:rsidP="00FB01A4">
      <w:pPr>
        <w:spacing w:after="120" w:line="360" w:lineRule="auto"/>
        <w:rPr>
          <w:lang w:eastAsia="en-AU"/>
        </w:rPr>
      </w:pPr>
      <w:r w:rsidRPr="006603CB">
        <w:rPr>
          <w:lang w:eastAsia="en-AU"/>
        </w:rPr>
        <w:lastRenderedPageBreak/>
        <w:t>The Mental Health Branch of the Victorian Department of Health and Human Services is in the process of drafting the specifications for and conducting a field trial on an Outcome Data Collection tool with participating Victorian MHCSS agencies.</w:t>
      </w:r>
    </w:p>
    <w:p w:rsidR="00382F06" w:rsidRDefault="00382F06" w:rsidP="00FB01A4">
      <w:pPr>
        <w:spacing w:after="120" w:line="360" w:lineRule="auto"/>
        <w:rPr>
          <w:color w:val="00B0F0"/>
          <w:lang w:eastAsia="en-AU"/>
        </w:rPr>
      </w:pPr>
    </w:p>
    <w:p w:rsidR="00382F06" w:rsidRDefault="00382F06" w:rsidP="00FB01A4">
      <w:pPr>
        <w:spacing w:after="120" w:line="360" w:lineRule="auto"/>
        <w:rPr>
          <w:color w:val="00B0F0"/>
          <w:lang w:eastAsia="en-AU"/>
        </w:rPr>
      </w:pPr>
    </w:p>
    <w:p w:rsidR="00382F06" w:rsidRDefault="00382F06" w:rsidP="00FB01A4">
      <w:pPr>
        <w:spacing w:after="120" w:line="360" w:lineRule="auto"/>
        <w:rPr>
          <w:color w:val="00B0F0"/>
          <w:lang w:eastAsia="en-AU"/>
        </w:rPr>
      </w:pPr>
    </w:p>
    <w:p w:rsidR="00F225E1" w:rsidRPr="00FB01A4" w:rsidRDefault="00F225E1" w:rsidP="00FB01A4">
      <w:pPr>
        <w:spacing w:after="120" w:line="360" w:lineRule="auto"/>
        <w:rPr>
          <w:color w:val="00B0F0"/>
          <w:lang w:eastAsia="en-AU"/>
        </w:rPr>
      </w:pPr>
      <w:r w:rsidRPr="00FB01A4">
        <w:rPr>
          <w:color w:val="00B0F0"/>
          <w:lang w:eastAsia="en-AU"/>
        </w:rPr>
        <w:t>Mental Health Recovery Star™</w:t>
      </w:r>
      <w:r w:rsidRPr="00FB01A4">
        <w:rPr>
          <w:rStyle w:val="EndnoteReference"/>
          <w:rFonts w:cstheme="minorHAnsi"/>
          <w:b/>
          <w:color w:val="00B0F0"/>
          <w:lang w:eastAsia="en-AU"/>
        </w:rPr>
        <w:endnoteReference w:id="3"/>
      </w:r>
    </w:p>
    <w:p w:rsidR="00F225E1" w:rsidRPr="00836133" w:rsidRDefault="00F225E1" w:rsidP="00FB01A4">
      <w:pPr>
        <w:spacing w:after="120" w:line="360" w:lineRule="auto"/>
        <w:rPr>
          <w:lang w:eastAsia="en-AU"/>
        </w:rPr>
      </w:pPr>
      <w:r w:rsidRPr="00F225E1">
        <w:rPr>
          <w:lang w:eastAsia="en-AU"/>
        </w:rPr>
        <w:t xml:space="preserve">The Outcomes Star™ </w:t>
      </w:r>
      <w:r>
        <w:rPr>
          <w:lang w:eastAsia="en-AU"/>
        </w:rPr>
        <w:t xml:space="preserve">is </w:t>
      </w:r>
      <w:r w:rsidRPr="00F225E1">
        <w:rPr>
          <w:lang w:eastAsia="en-AU"/>
        </w:rPr>
        <w:t>for adults managing their mental health</w:t>
      </w:r>
      <w:r>
        <w:rPr>
          <w:lang w:eastAsia="en-AU"/>
        </w:rPr>
        <w:t xml:space="preserve">. </w:t>
      </w:r>
      <w:r w:rsidR="003C5A1B">
        <w:rPr>
          <w:lang w:eastAsia="en-AU"/>
        </w:rPr>
        <w:t>It</w:t>
      </w:r>
      <w:r w:rsidRPr="006603CB">
        <w:rPr>
          <w:lang w:eastAsia="en-AU"/>
        </w:rPr>
        <w:t xml:space="preserve"> is a tool for supporting and measuring change when working with adults of working age who are accessing mental health support services. </w:t>
      </w:r>
    </w:p>
    <w:p w:rsidR="002B1796" w:rsidRPr="00FB01A4" w:rsidRDefault="00E03EC8" w:rsidP="00FB01A4">
      <w:pPr>
        <w:spacing w:after="120" w:line="360" w:lineRule="auto"/>
        <w:rPr>
          <w:color w:val="00B0F0"/>
          <w:lang w:eastAsia="en-AU"/>
        </w:rPr>
      </w:pPr>
      <w:r w:rsidRPr="00FB01A4">
        <w:rPr>
          <w:color w:val="00B0F0"/>
          <w:lang w:eastAsia="en-AU"/>
        </w:rPr>
        <w:t>Standard Client Outcomes Reporting (SCORE)</w:t>
      </w:r>
      <w:r w:rsidRPr="00FB01A4">
        <w:rPr>
          <w:rStyle w:val="EndnoteReference"/>
          <w:rFonts w:cstheme="minorHAnsi"/>
          <w:color w:val="00B0F0"/>
          <w:lang w:eastAsia="en-AU"/>
        </w:rPr>
        <w:endnoteReference w:id="4"/>
      </w:r>
      <w:r w:rsidRPr="00FB01A4">
        <w:rPr>
          <w:color w:val="00B0F0"/>
          <w:lang w:eastAsia="en-AU"/>
        </w:rPr>
        <w:t xml:space="preserve"> </w:t>
      </w:r>
    </w:p>
    <w:p w:rsidR="00E03EC8" w:rsidRPr="002B1796" w:rsidRDefault="002B1796" w:rsidP="00FB01A4">
      <w:pPr>
        <w:spacing w:after="120" w:line="360" w:lineRule="auto"/>
        <w:rPr>
          <w:lang w:eastAsia="en-AU"/>
        </w:rPr>
      </w:pPr>
      <w:r>
        <w:rPr>
          <w:lang w:eastAsia="en-AU"/>
        </w:rPr>
        <w:t xml:space="preserve">SCORE is </w:t>
      </w:r>
      <w:r w:rsidR="00E03EC8" w:rsidRPr="002B1796">
        <w:rPr>
          <w:lang w:eastAsia="en-AU"/>
        </w:rPr>
        <w:t>used by service providers funded by the Department of Social Services (DSS)</w:t>
      </w:r>
      <w:r>
        <w:rPr>
          <w:lang w:eastAsia="en-AU"/>
        </w:rPr>
        <w:t xml:space="preserve"> which includes federally funded community mental health services such as </w:t>
      </w:r>
      <w:proofErr w:type="spellStart"/>
      <w:r>
        <w:rPr>
          <w:lang w:eastAsia="en-AU"/>
        </w:rPr>
        <w:t>PHaMs</w:t>
      </w:r>
      <w:proofErr w:type="spellEnd"/>
      <w:r>
        <w:rPr>
          <w:lang w:eastAsia="en-AU"/>
        </w:rPr>
        <w:t xml:space="preserve"> and </w:t>
      </w:r>
      <w:r w:rsidR="005A770A">
        <w:rPr>
          <w:lang w:eastAsia="en-AU"/>
        </w:rPr>
        <w:t>FMHSS</w:t>
      </w:r>
      <w:r w:rsidR="00E03EC8" w:rsidRPr="002B1796">
        <w:rPr>
          <w:lang w:eastAsia="en-AU"/>
        </w:rPr>
        <w:t xml:space="preserve">. </w:t>
      </w:r>
    </w:p>
    <w:p w:rsidR="004317F2" w:rsidRDefault="00E03EC8" w:rsidP="00FB01A4">
      <w:pPr>
        <w:spacing w:after="120" w:line="360" w:lineRule="auto"/>
        <w:rPr>
          <w:lang w:eastAsia="en-AU"/>
        </w:rPr>
      </w:pPr>
      <w:r w:rsidRPr="00E03EC8">
        <w:rPr>
          <w:lang w:eastAsia="en-AU"/>
        </w:rPr>
        <w:t>SCORE allows service providers to measure client and community outcomes using their own self-selected tools and methods—but to report these outcomes to DSS in a way that is consistent and comparable</w:t>
      </w:r>
      <w:r w:rsidR="00F17415">
        <w:rPr>
          <w:lang w:eastAsia="en-AU"/>
        </w:rPr>
        <w:t>.</w:t>
      </w:r>
      <w:r w:rsidR="004317F2" w:rsidRPr="00E03EC8">
        <w:rPr>
          <w:lang w:eastAsia="en-AU"/>
        </w:rPr>
        <w:t xml:space="preserve">  </w:t>
      </w:r>
    </w:p>
    <w:p w:rsidR="00AE50F7" w:rsidRPr="00F23B49" w:rsidRDefault="00AE50F7" w:rsidP="00FB01A4">
      <w:pPr>
        <w:pStyle w:val="Heading2"/>
        <w:spacing w:before="0" w:after="120" w:line="360" w:lineRule="auto"/>
        <w:rPr>
          <w:lang w:eastAsia="en-AU"/>
        </w:rPr>
      </w:pPr>
      <w:bookmarkStart w:id="5" w:name="_Toc411603584"/>
      <w:r w:rsidRPr="00F23B49">
        <w:rPr>
          <w:lang w:eastAsia="en-AU"/>
        </w:rPr>
        <w:t>Which psychological interventions, if any, may be of significant in understanding the cost of care?</w:t>
      </w:r>
      <w:bookmarkEnd w:id="5"/>
    </w:p>
    <w:p w:rsidR="0068181D" w:rsidRDefault="008F7316" w:rsidP="00FB01A4">
      <w:pPr>
        <w:spacing w:after="120" w:line="360" w:lineRule="auto"/>
        <w:rPr>
          <w:lang w:eastAsia="en-AU"/>
        </w:rPr>
      </w:pPr>
      <w:r>
        <w:rPr>
          <w:lang w:eastAsia="en-AU"/>
        </w:rPr>
        <w:t xml:space="preserve">Although it is understood that mental health interventions will not determine the structure of the classification, we value the flexibility detailed in the </w:t>
      </w:r>
      <w:r w:rsidRPr="000E4672">
        <w:rPr>
          <w:i/>
          <w:lang w:eastAsia="en-AU"/>
        </w:rPr>
        <w:t>Mental Health Intervention Classic prototype</w:t>
      </w:r>
      <w:r>
        <w:rPr>
          <w:lang w:eastAsia="en-AU"/>
        </w:rPr>
        <w:t xml:space="preserve"> </w:t>
      </w:r>
      <w:r>
        <w:rPr>
          <w:rStyle w:val="EndnoteReference"/>
          <w:rFonts w:cstheme="minorHAnsi"/>
          <w:lang w:eastAsia="en-AU"/>
        </w:rPr>
        <w:endnoteReference w:id="5"/>
      </w:r>
      <w:r>
        <w:rPr>
          <w:lang w:eastAsia="en-AU"/>
        </w:rPr>
        <w:t xml:space="preserve"> to add additional interventions if required</w:t>
      </w:r>
      <w:r w:rsidR="000E4672">
        <w:rPr>
          <w:lang w:eastAsia="en-AU"/>
        </w:rPr>
        <w:t xml:space="preserve">. </w:t>
      </w:r>
      <w:r w:rsidR="00EE69CE">
        <w:rPr>
          <w:lang w:eastAsia="en-AU"/>
        </w:rPr>
        <w:t>This will aid in</w:t>
      </w:r>
      <w:r>
        <w:rPr>
          <w:lang w:eastAsia="en-AU"/>
        </w:rPr>
        <w:t xml:space="preserve"> build</w:t>
      </w:r>
      <w:r w:rsidR="00EE69CE">
        <w:rPr>
          <w:lang w:eastAsia="en-AU"/>
        </w:rPr>
        <w:t>ing</w:t>
      </w:r>
      <w:r>
        <w:rPr>
          <w:lang w:eastAsia="en-AU"/>
        </w:rPr>
        <w:t xml:space="preserve"> a better understanding of client profiles</w:t>
      </w:r>
      <w:r w:rsidR="000E4672">
        <w:rPr>
          <w:lang w:eastAsia="en-AU"/>
        </w:rPr>
        <w:t xml:space="preserve"> and provides opportunity to consider unique practices at service delivery level</w:t>
      </w:r>
      <w:r>
        <w:rPr>
          <w:lang w:eastAsia="en-AU"/>
        </w:rPr>
        <w:t xml:space="preserve">.  </w:t>
      </w:r>
    </w:p>
    <w:p w:rsidR="0068181D" w:rsidRDefault="008F7316" w:rsidP="00FB01A4">
      <w:pPr>
        <w:spacing w:after="120" w:line="360" w:lineRule="auto"/>
        <w:rPr>
          <w:lang w:eastAsia="en-AU"/>
        </w:rPr>
      </w:pPr>
      <w:r>
        <w:rPr>
          <w:lang w:eastAsia="en-AU"/>
        </w:rPr>
        <w:t xml:space="preserve">An example of such additional interventions </w:t>
      </w:r>
      <w:r w:rsidR="0068181D">
        <w:rPr>
          <w:lang w:eastAsia="en-AU"/>
        </w:rPr>
        <w:t>relevant to community based mental he</w:t>
      </w:r>
      <w:r w:rsidR="00E22057">
        <w:rPr>
          <w:lang w:eastAsia="en-AU"/>
        </w:rPr>
        <w:t xml:space="preserve">alth service delivery, are the </w:t>
      </w:r>
      <w:proofErr w:type="gramStart"/>
      <w:r w:rsidR="0068181D" w:rsidRPr="00E22057">
        <w:rPr>
          <w:i/>
          <w:lang w:eastAsia="en-AU"/>
        </w:rPr>
        <w:t>Four</w:t>
      </w:r>
      <w:proofErr w:type="gramEnd"/>
      <w:r w:rsidR="0068181D" w:rsidRPr="00E22057">
        <w:rPr>
          <w:i/>
          <w:lang w:eastAsia="en-AU"/>
        </w:rPr>
        <w:t xml:space="preserve"> levels of intervention</w:t>
      </w:r>
      <w:r w:rsidR="0068181D">
        <w:rPr>
          <w:lang w:eastAsia="en-AU"/>
        </w:rPr>
        <w:t xml:space="preserve"> </w:t>
      </w:r>
      <w:r w:rsidR="0068181D" w:rsidRPr="0068181D">
        <w:rPr>
          <w:lang w:eastAsia="en-AU"/>
        </w:rPr>
        <w:t>(or activity)</w:t>
      </w:r>
      <w:r w:rsidR="0068181D">
        <w:rPr>
          <w:lang w:eastAsia="en-AU"/>
        </w:rPr>
        <w:t xml:space="preserve"> outlined below</w:t>
      </w:r>
      <w:r w:rsidR="00E22057">
        <w:rPr>
          <w:lang w:eastAsia="en-AU"/>
        </w:rPr>
        <w:t xml:space="preserve">. </w:t>
      </w:r>
      <w:r w:rsidR="0068181D" w:rsidRPr="0068181D">
        <w:rPr>
          <w:lang w:eastAsia="en-AU"/>
        </w:rPr>
        <w:t>The</w:t>
      </w:r>
      <w:r w:rsidR="0068181D">
        <w:rPr>
          <w:lang w:eastAsia="en-AU"/>
        </w:rPr>
        <w:t>se</w:t>
      </w:r>
      <w:r w:rsidR="0068181D" w:rsidRPr="0068181D">
        <w:rPr>
          <w:lang w:eastAsia="en-AU"/>
        </w:rPr>
        <w:t xml:space="preserve"> levels </w:t>
      </w:r>
      <w:r w:rsidR="00F17415">
        <w:rPr>
          <w:lang w:eastAsia="en-AU"/>
        </w:rPr>
        <w:t xml:space="preserve">which may be complimentary or </w:t>
      </w:r>
      <w:r w:rsidR="0068181D">
        <w:rPr>
          <w:lang w:eastAsia="en-AU"/>
        </w:rPr>
        <w:t xml:space="preserve">occur in parallel </w:t>
      </w:r>
      <w:r w:rsidR="0068181D" w:rsidRPr="0068181D">
        <w:rPr>
          <w:lang w:eastAsia="en-AU"/>
        </w:rPr>
        <w:t xml:space="preserve">include: </w:t>
      </w:r>
    </w:p>
    <w:p w:rsidR="0068181D" w:rsidRPr="0068181D" w:rsidRDefault="00E22057" w:rsidP="00FB01A4">
      <w:pPr>
        <w:spacing w:after="120" w:line="360" w:lineRule="auto"/>
        <w:rPr>
          <w:lang w:eastAsia="en-AU"/>
        </w:rPr>
      </w:pPr>
      <w:r w:rsidRPr="00E22057">
        <w:rPr>
          <w:i/>
          <w:lang w:eastAsia="en-AU"/>
        </w:rPr>
        <w:t xml:space="preserve">Four levels of </w:t>
      </w:r>
      <w:proofErr w:type="gramStart"/>
      <w:r w:rsidRPr="00E22057">
        <w:rPr>
          <w:i/>
          <w:lang w:eastAsia="en-AU"/>
        </w:rPr>
        <w:t>intervention</w:t>
      </w:r>
      <w:r>
        <w:rPr>
          <w:lang w:eastAsia="en-AU"/>
        </w:rPr>
        <w:t xml:space="preserve"> :</w:t>
      </w:r>
      <w:proofErr w:type="gramEnd"/>
      <w:r>
        <w:rPr>
          <w:lang w:eastAsia="en-AU"/>
        </w:rPr>
        <w:t xml:space="preserve"> </w:t>
      </w:r>
      <w:r w:rsidR="0068181D" w:rsidRPr="0068181D">
        <w:rPr>
          <w:lang w:eastAsia="en-AU"/>
        </w:rPr>
        <w:t xml:space="preserve">Primary Intervention, Early Intervention, Intervention &amp; </w:t>
      </w:r>
      <w:proofErr w:type="spellStart"/>
      <w:r w:rsidR="0068181D" w:rsidRPr="0068181D">
        <w:rPr>
          <w:lang w:eastAsia="en-AU"/>
        </w:rPr>
        <w:t>Postvention</w:t>
      </w:r>
      <w:proofErr w:type="spellEnd"/>
      <w:r>
        <w:rPr>
          <w:lang w:eastAsia="en-AU"/>
        </w:rPr>
        <w:t>.</w:t>
      </w:r>
    </w:p>
    <w:p w:rsidR="0068181D" w:rsidRPr="0068181D" w:rsidRDefault="0068181D" w:rsidP="00FB01A4">
      <w:pPr>
        <w:spacing w:after="120" w:line="360" w:lineRule="auto"/>
        <w:rPr>
          <w:lang w:eastAsia="en-AU"/>
        </w:rPr>
      </w:pPr>
      <w:r w:rsidRPr="0068181D">
        <w:rPr>
          <w:lang w:eastAsia="en-AU"/>
        </w:rPr>
        <w:t>Many of the strategies developed for Primary Intervention and other levels of activity seek to build resilience.</w:t>
      </w:r>
    </w:p>
    <w:p w:rsidR="0068181D" w:rsidRPr="0068181D" w:rsidRDefault="0068181D" w:rsidP="00382F06">
      <w:pPr>
        <w:spacing w:after="120" w:line="360" w:lineRule="auto"/>
        <w:ind w:left="720"/>
        <w:rPr>
          <w:lang w:eastAsia="en-AU"/>
        </w:rPr>
      </w:pPr>
      <w:r w:rsidRPr="00E22057">
        <w:rPr>
          <w:i/>
          <w:lang w:eastAsia="en-AU"/>
        </w:rPr>
        <w:t>Primary</w:t>
      </w:r>
      <w:r w:rsidRPr="0068181D">
        <w:rPr>
          <w:lang w:eastAsia="en-AU"/>
        </w:rPr>
        <w:t xml:space="preserve"> intervention describes population based rather than individual strategies that can be universally or selectively targeted. Its primary purpose is to raise awareness of what makes a person vulnerable and develop strategies to reduce vulnerabilities and increase coping skills</w:t>
      </w:r>
      <w:r>
        <w:rPr>
          <w:lang w:eastAsia="en-AU"/>
        </w:rPr>
        <w:t>.</w:t>
      </w:r>
    </w:p>
    <w:p w:rsidR="0068181D" w:rsidRPr="0068181D" w:rsidRDefault="0068181D" w:rsidP="00382F06">
      <w:pPr>
        <w:spacing w:after="120" w:line="360" w:lineRule="auto"/>
        <w:ind w:left="720"/>
        <w:rPr>
          <w:lang w:eastAsia="en-AU"/>
        </w:rPr>
      </w:pPr>
      <w:r w:rsidRPr="0068181D">
        <w:rPr>
          <w:lang w:eastAsia="en-AU"/>
        </w:rPr>
        <w:lastRenderedPageBreak/>
        <w:t xml:space="preserve">The aim of </w:t>
      </w:r>
      <w:proofErr w:type="gramStart"/>
      <w:r w:rsidRPr="00E22057">
        <w:rPr>
          <w:i/>
          <w:lang w:eastAsia="en-AU"/>
        </w:rPr>
        <w:t>Early</w:t>
      </w:r>
      <w:proofErr w:type="gramEnd"/>
      <w:r w:rsidRPr="0068181D">
        <w:rPr>
          <w:lang w:eastAsia="en-AU"/>
        </w:rPr>
        <w:t xml:space="preserve"> intervention is to target those at risk of ongoing social, emotional and/or physical harm in order to reduce the intensity, severity and duration of the risk behaviour</w:t>
      </w:r>
      <w:r w:rsidR="00E22057">
        <w:rPr>
          <w:lang w:eastAsia="en-AU"/>
        </w:rPr>
        <w:t>.</w:t>
      </w:r>
    </w:p>
    <w:p w:rsidR="0068181D" w:rsidRPr="0068181D" w:rsidRDefault="0068181D" w:rsidP="00382F06">
      <w:pPr>
        <w:spacing w:after="120" w:line="360" w:lineRule="auto"/>
        <w:ind w:left="720"/>
        <w:rPr>
          <w:lang w:eastAsia="en-AU"/>
        </w:rPr>
      </w:pPr>
      <w:r w:rsidRPr="00E22057">
        <w:rPr>
          <w:i/>
          <w:lang w:eastAsia="en-AU"/>
        </w:rPr>
        <w:t>Intervention</w:t>
      </w:r>
      <w:r w:rsidRPr="0068181D">
        <w:rPr>
          <w:lang w:eastAsia="en-AU"/>
        </w:rPr>
        <w:t xml:space="preserve"> involves the provision of effective treatment</w:t>
      </w:r>
      <w:r w:rsidR="00E22057">
        <w:rPr>
          <w:lang w:eastAsia="en-AU"/>
        </w:rPr>
        <w:t xml:space="preserve"> and support to people in crisis.</w:t>
      </w:r>
    </w:p>
    <w:p w:rsidR="0068181D" w:rsidRDefault="0068181D" w:rsidP="00382F06">
      <w:pPr>
        <w:spacing w:after="120" w:line="360" w:lineRule="auto"/>
        <w:ind w:left="720"/>
        <w:rPr>
          <w:lang w:eastAsia="en-AU"/>
        </w:rPr>
      </w:pPr>
      <w:proofErr w:type="spellStart"/>
      <w:r w:rsidRPr="00E22057">
        <w:rPr>
          <w:i/>
          <w:lang w:eastAsia="en-AU"/>
        </w:rPr>
        <w:t>Postvention</w:t>
      </w:r>
      <w:proofErr w:type="spellEnd"/>
      <w:r w:rsidRPr="0068181D">
        <w:rPr>
          <w:lang w:eastAsia="en-AU"/>
        </w:rPr>
        <w:t xml:space="preserve"> aims to provide appropriate support to consumers and their significant</w:t>
      </w:r>
      <w:r w:rsidR="00F17415">
        <w:rPr>
          <w:lang w:eastAsia="en-AU"/>
        </w:rPr>
        <w:t xml:space="preserve"> others </w:t>
      </w:r>
      <w:r w:rsidRPr="0068181D">
        <w:rPr>
          <w:lang w:eastAsia="en-AU"/>
        </w:rPr>
        <w:t>to deal with the aftermath of traumatic incidents</w:t>
      </w:r>
      <w:r w:rsidR="00E22057">
        <w:rPr>
          <w:lang w:eastAsia="en-AU"/>
        </w:rPr>
        <w:t>.</w:t>
      </w:r>
    </w:p>
    <w:p w:rsidR="00AE50F7" w:rsidRDefault="00AE50F7" w:rsidP="00F17415">
      <w:pPr>
        <w:pStyle w:val="Heading2"/>
        <w:rPr>
          <w:lang w:eastAsia="en-AU"/>
        </w:rPr>
      </w:pPr>
      <w:bookmarkStart w:id="6" w:name="_Toc411603585"/>
      <w:r w:rsidRPr="00FF2680">
        <w:rPr>
          <w:lang w:eastAsia="en-AU"/>
        </w:rPr>
        <w:t xml:space="preserve">Are there particular aspects or areas of the AMHCC that should be prioritised in its </w:t>
      </w:r>
      <w:r w:rsidR="009B1494" w:rsidRPr="00FF2680">
        <w:rPr>
          <w:lang w:eastAsia="en-AU"/>
        </w:rPr>
        <w:t>development</w:t>
      </w:r>
      <w:r w:rsidRPr="00FF2680">
        <w:rPr>
          <w:lang w:eastAsia="en-AU"/>
        </w:rPr>
        <w:t xml:space="preserve"> or aspects that should be developed at a later stage?</w:t>
      </w:r>
      <w:bookmarkEnd w:id="6"/>
    </w:p>
    <w:p w:rsidR="00382F06" w:rsidRDefault="00382F06" w:rsidP="00FB01A4">
      <w:pPr>
        <w:spacing w:after="120" w:line="360" w:lineRule="auto"/>
        <w:rPr>
          <w:lang w:eastAsia="en-AU"/>
        </w:rPr>
      </w:pPr>
    </w:p>
    <w:p w:rsidR="00840E34" w:rsidRDefault="001E1227" w:rsidP="00FB01A4">
      <w:pPr>
        <w:spacing w:after="120" w:line="360" w:lineRule="auto"/>
        <w:rPr>
          <w:lang w:eastAsia="en-AU"/>
        </w:rPr>
      </w:pPr>
      <w:r>
        <w:rPr>
          <w:lang w:eastAsia="en-AU"/>
        </w:rPr>
        <w:t xml:space="preserve">After consulting Break </w:t>
      </w:r>
      <w:proofErr w:type="spellStart"/>
      <w:r>
        <w:rPr>
          <w:lang w:eastAsia="en-AU"/>
        </w:rPr>
        <w:t>Thru’s</w:t>
      </w:r>
      <w:proofErr w:type="spellEnd"/>
      <w:r>
        <w:rPr>
          <w:lang w:eastAsia="en-AU"/>
        </w:rPr>
        <w:t xml:space="preserve"> client reference group to gain input into this consultation paper, they expressed the desire for consumers/clients to be encouraged to participate in future planned public consultations (i.e. public consultations #2 scheduled for mid 2015).  </w:t>
      </w:r>
      <w:r w:rsidR="00840E34">
        <w:rPr>
          <w:lang w:eastAsia="en-AU"/>
        </w:rPr>
        <w:t xml:space="preserve">As outlined in the National Mental Health Plan (to which the AMHCC </w:t>
      </w:r>
      <w:r w:rsidR="00C44D69">
        <w:rPr>
          <w:lang w:eastAsia="en-AU"/>
        </w:rPr>
        <w:t>is aligned</w:t>
      </w:r>
      <w:r w:rsidR="00840E34">
        <w:rPr>
          <w:lang w:eastAsia="en-AU"/>
        </w:rPr>
        <w:t>) one of the key principles is “</w:t>
      </w:r>
      <w:r w:rsidR="00840E34" w:rsidRPr="00EE69CE">
        <w:rPr>
          <w:i/>
          <w:lang w:eastAsia="en-AU"/>
        </w:rPr>
        <w:t>Respect for the rights and needs of consumers, carers and families and that they should be actively engaged at all levels of policy and service development</w:t>
      </w:r>
      <w:r w:rsidR="00840E34">
        <w:rPr>
          <w:lang w:eastAsia="en-AU"/>
        </w:rPr>
        <w:t>”.</w:t>
      </w:r>
      <w:r w:rsidR="00840E34">
        <w:rPr>
          <w:rStyle w:val="EndnoteReference"/>
          <w:rFonts w:cstheme="minorHAnsi"/>
          <w:lang w:eastAsia="en-AU"/>
        </w:rPr>
        <w:endnoteReference w:id="6"/>
      </w:r>
    </w:p>
    <w:p w:rsidR="001E1227" w:rsidRDefault="001E1227" w:rsidP="00FB01A4">
      <w:pPr>
        <w:spacing w:after="120" w:line="360" w:lineRule="auto"/>
        <w:rPr>
          <w:lang w:eastAsia="en-AU"/>
        </w:rPr>
      </w:pPr>
      <w:r>
        <w:rPr>
          <w:lang w:eastAsia="en-AU"/>
        </w:rPr>
        <w:t>The members of Break Thru’s client reference group were not aware of the AMHCC consultation until it was raised by Break Thru staff</w:t>
      </w:r>
      <w:r w:rsidR="00EE69CE">
        <w:rPr>
          <w:lang w:eastAsia="en-AU"/>
        </w:rPr>
        <w:t>.  The client reference group</w:t>
      </w:r>
      <w:r w:rsidR="00C44D69">
        <w:rPr>
          <w:lang w:eastAsia="en-AU"/>
        </w:rPr>
        <w:t xml:space="preserve"> advised that consumers/clients may find it difficult to make comment on any future public consultation papers if it was delivered in a similar format to the AMHCC public consultation paper #1.  They make the following recommendations:</w:t>
      </w:r>
    </w:p>
    <w:p w:rsidR="00E22057" w:rsidRDefault="00E22057" w:rsidP="00FB01A4">
      <w:pPr>
        <w:pStyle w:val="Heading2"/>
        <w:spacing w:before="0" w:after="120" w:line="360" w:lineRule="auto"/>
        <w:rPr>
          <w:lang w:eastAsia="en-AU"/>
        </w:rPr>
      </w:pPr>
      <w:bookmarkStart w:id="7" w:name="_Toc411603586"/>
      <w:r>
        <w:rPr>
          <w:lang w:eastAsia="en-AU"/>
        </w:rPr>
        <w:t>Client/Consumer Reference Group recommendations</w:t>
      </w:r>
      <w:bookmarkEnd w:id="7"/>
    </w:p>
    <w:p w:rsidR="00C44D69" w:rsidRDefault="00C44D69" w:rsidP="00382F06">
      <w:pPr>
        <w:pStyle w:val="ListParagraph"/>
        <w:numPr>
          <w:ilvl w:val="0"/>
          <w:numId w:val="5"/>
        </w:numPr>
        <w:spacing w:after="120" w:line="360" w:lineRule="auto"/>
        <w:rPr>
          <w:lang w:eastAsia="en-AU"/>
        </w:rPr>
      </w:pPr>
      <w:r w:rsidRPr="00C44D69">
        <w:rPr>
          <w:lang w:eastAsia="en-AU"/>
        </w:rPr>
        <w:t xml:space="preserve">Future consultations </w:t>
      </w:r>
      <w:r>
        <w:rPr>
          <w:lang w:eastAsia="en-AU"/>
        </w:rPr>
        <w:t xml:space="preserve">should </w:t>
      </w:r>
      <w:r w:rsidRPr="00C44D69">
        <w:rPr>
          <w:lang w:eastAsia="en-AU"/>
        </w:rPr>
        <w:t>be promoted more broadly amongst consumer/client networks</w:t>
      </w:r>
      <w:r>
        <w:rPr>
          <w:lang w:eastAsia="en-AU"/>
        </w:rPr>
        <w:t xml:space="preserve"> and forums </w:t>
      </w:r>
      <w:r w:rsidR="00EE69CE">
        <w:rPr>
          <w:lang w:eastAsia="en-AU"/>
        </w:rPr>
        <w:t>to engage consumers.</w:t>
      </w:r>
    </w:p>
    <w:p w:rsidR="00C44D69" w:rsidRDefault="00C44D69" w:rsidP="00382F06">
      <w:pPr>
        <w:pStyle w:val="ListParagraph"/>
        <w:numPr>
          <w:ilvl w:val="0"/>
          <w:numId w:val="5"/>
        </w:numPr>
        <w:spacing w:after="120" w:line="360" w:lineRule="auto"/>
        <w:rPr>
          <w:lang w:eastAsia="en-AU"/>
        </w:rPr>
      </w:pPr>
      <w:r>
        <w:rPr>
          <w:lang w:eastAsia="en-AU"/>
        </w:rPr>
        <w:t xml:space="preserve">Consultation papers should be more </w:t>
      </w:r>
      <w:proofErr w:type="gramStart"/>
      <w:r>
        <w:rPr>
          <w:lang w:eastAsia="en-AU"/>
        </w:rPr>
        <w:t>user</w:t>
      </w:r>
      <w:proofErr w:type="gramEnd"/>
      <w:r>
        <w:rPr>
          <w:lang w:eastAsia="en-AU"/>
        </w:rPr>
        <w:t xml:space="preserve"> friendly, free of jargon and technical terms should be kept at a minimum</w:t>
      </w:r>
      <w:r w:rsidR="00EE69CE">
        <w:rPr>
          <w:lang w:eastAsia="en-AU"/>
        </w:rPr>
        <w:t>.</w:t>
      </w:r>
    </w:p>
    <w:p w:rsidR="00C44D69" w:rsidRPr="00C44D69" w:rsidRDefault="00C44D69" w:rsidP="00382F06">
      <w:pPr>
        <w:pStyle w:val="ListParagraph"/>
        <w:numPr>
          <w:ilvl w:val="0"/>
          <w:numId w:val="5"/>
        </w:numPr>
        <w:spacing w:after="120" w:line="360" w:lineRule="auto"/>
        <w:rPr>
          <w:lang w:eastAsia="en-AU"/>
        </w:rPr>
      </w:pPr>
      <w:r>
        <w:rPr>
          <w:lang w:eastAsia="en-AU"/>
        </w:rPr>
        <w:t>Responses can be provided in varying formats; audio recording, video, picture format</w:t>
      </w:r>
      <w:r w:rsidR="00C63FD0">
        <w:rPr>
          <w:lang w:eastAsia="en-AU"/>
        </w:rPr>
        <w:t>, shared in focus groups</w:t>
      </w:r>
      <w:r w:rsidR="00E22057">
        <w:rPr>
          <w:lang w:eastAsia="en-AU"/>
        </w:rPr>
        <w:t xml:space="preserve"> etc</w:t>
      </w:r>
      <w:r w:rsidR="00EE69CE">
        <w:rPr>
          <w:lang w:eastAsia="en-AU"/>
        </w:rPr>
        <w:t>.</w:t>
      </w:r>
    </w:p>
    <w:p w:rsidR="00382F06" w:rsidRDefault="00382F06">
      <w:pPr>
        <w:rPr>
          <w:color w:val="1F497D" w:themeColor="text2"/>
          <w:lang w:eastAsia="en-AU"/>
        </w:rPr>
      </w:pPr>
      <w:r>
        <w:rPr>
          <w:color w:val="1F497D" w:themeColor="text2"/>
          <w:lang w:eastAsia="en-AU"/>
        </w:rPr>
        <w:br w:type="page"/>
      </w:r>
    </w:p>
    <w:p w:rsidR="00C44D69" w:rsidRPr="00C44D69" w:rsidRDefault="00C44D69" w:rsidP="00FB01A4">
      <w:pPr>
        <w:spacing w:after="120" w:line="360" w:lineRule="auto"/>
        <w:rPr>
          <w:color w:val="1F497D" w:themeColor="text2"/>
          <w:lang w:eastAsia="en-AU"/>
        </w:rPr>
      </w:pPr>
    </w:p>
    <w:p w:rsidR="00AE50F7" w:rsidRPr="00FF2680" w:rsidRDefault="00AE50F7" w:rsidP="00FB01A4">
      <w:pPr>
        <w:pStyle w:val="Heading2"/>
        <w:spacing w:before="0" w:after="120" w:line="360" w:lineRule="auto"/>
        <w:rPr>
          <w:lang w:eastAsia="en-AU"/>
        </w:rPr>
      </w:pPr>
      <w:bookmarkStart w:id="8" w:name="_Toc411603587"/>
      <w:r w:rsidRPr="00FF2680">
        <w:rPr>
          <w:lang w:eastAsia="en-AU"/>
        </w:rPr>
        <w:lastRenderedPageBreak/>
        <w:t>Are there any further considerations that should be taken into account when developing the AMHCC?</w:t>
      </w:r>
      <w:bookmarkEnd w:id="8"/>
    </w:p>
    <w:p w:rsidR="00FB01A4" w:rsidRDefault="00FB01A4" w:rsidP="00FB01A4">
      <w:pPr>
        <w:spacing w:after="120" w:line="360" w:lineRule="auto"/>
        <w:rPr>
          <w:lang w:eastAsia="en-AU"/>
        </w:rPr>
      </w:pPr>
    </w:p>
    <w:p w:rsidR="00B3767F" w:rsidRPr="00F5484C" w:rsidRDefault="00B3767F" w:rsidP="00FB01A4">
      <w:pPr>
        <w:spacing w:after="120" w:line="360" w:lineRule="auto"/>
      </w:pPr>
      <w:r w:rsidRPr="00F5484C">
        <w:rPr>
          <w:lang w:eastAsia="en-AU"/>
        </w:rPr>
        <w:t xml:space="preserve">With the federal </w:t>
      </w:r>
      <w:r>
        <w:rPr>
          <w:lang w:eastAsia="en-AU"/>
        </w:rPr>
        <w:t>Government</w:t>
      </w:r>
      <w:r w:rsidRPr="00F5484C">
        <w:rPr>
          <w:lang w:eastAsia="en-AU"/>
        </w:rPr>
        <w:t>'s commitment to implement the National Disability</w:t>
      </w:r>
      <w:r>
        <w:rPr>
          <w:lang w:eastAsia="en-AU"/>
        </w:rPr>
        <w:t xml:space="preserve"> Insurance Scheme</w:t>
      </w:r>
      <w:r w:rsidR="00FF2680">
        <w:rPr>
          <w:lang w:eastAsia="en-AU"/>
        </w:rPr>
        <w:t xml:space="preserve">, Break Thru sees </w:t>
      </w:r>
      <w:r w:rsidR="00031265">
        <w:rPr>
          <w:lang w:eastAsia="en-AU"/>
        </w:rPr>
        <w:t xml:space="preserve">the development of </w:t>
      </w:r>
      <w:r w:rsidR="00FF2680">
        <w:rPr>
          <w:lang w:eastAsia="en-AU"/>
        </w:rPr>
        <w:t>a national mental health care classificatio</w:t>
      </w:r>
      <w:r w:rsidR="00031265">
        <w:rPr>
          <w:lang w:eastAsia="en-AU"/>
        </w:rPr>
        <w:t xml:space="preserve">n system not only in parallel to the delivery of NDIS but integral to its success.  We are encouraged by </w:t>
      </w:r>
      <w:r w:rsidR="001E1227">
        <w:rPr>
          <w:lang w:eastAsia="en-AU"/>
        </w:rPr>
        <w:t xml:space="preserve">the </w:t>
      </w:r>
      <w:r w:rsidR="00031265">
        <w:rPr>
          <w:lang w:eastAsia="en-AU"/>
        </w:rPr>
        <w:t>National Disability Insurance Agency representation on the I</w:t>
      </w:r>
      <w:r w:rsidR="00FC65F8">
        <w:rPr>
          <w:lang w:eastAsia="en-AU"/>
        </w:rPr>
        <w:t xml:space="preserve">ndependent </w:t>
      </w:r>
      <w:r w:rsidR="00031265">
        <w:rPr>
          <w:lang w:eastAsia="en-AU"/>
        </w:rPr>
        <w:t>H</w:t>
      </w:r>
      <w:r w:rsidR="00FC65F8">
        <w:rPr>
          <w:lang w:eastAsia="en-AU"/>
        </w:rPr>
        <w:t xml:space="preserve">ospital </w:t>
      </w:r>
      <w:r w:rsidR="00031265">
        <w:rPr>
          <w:lang w:eastAsia="en-AU"/>
        </w:rPr>
        <w:t>P</w:t>
      </w:r>
      <w:r w:rsidR="00FC65F8">
        <w:rPr>
          <w:lang w:eastAsia="en-AU"/>
        </w:rPr>
        <w:t xml:space="preserve">ricing </w:t>
      </w:r>
      <w:r w:rsidR="00031265">
        <w:rPr>
          <w:lang w:eastAsia="en-AU"/>
        </w:rPr>
        <w:t>A</w:t>
      </w:r>
      <w:r w:rsidR="00FC65F8">
        <w:rPr>
          <w:lang w:eastAsia="en-AU"/>
        </w:rPr>
        <w:t>uthority</w:t>
      </w:r>
      <w:r w:rsidR="00031265">
        <w:rPr>
          <w:lang w:eastAsia="en-AU"/>
        </w:rPr>
        <w:t xml:space="preserve">’s Mental Health Working Group </w:t>
      </w:r>
      <w:r w:rsidR="001E1227">
        <w:rPr>
          <w:lang w:eastAsia="en-AU"/>
        </w:rPr>
        <w:t>and hope</w:t>
      </w:r>
      <w:r w:rsidR="00031265">
        <w:rPr>
          <w:lang w:eastAsia="en-AU"/>
        </w:rPr>
        <w:t xml:space="preserve"> that there will be </w:t>
      </w:r>
      <w:r w:rsidR="001E1227">
        <w:rPr>
          <w:lang w:eastAsia="en-AU"/>
        </w:rPr>
        <w:t xml:space="preserve">even </w:t>
      </w:r>
      <w:r w:rsidR="00031265">
        <w:rPr>
          <w:lang w:eastAsia="en-AU"/>
        </w:rPr>
        <w:t xml:space="preserve">greater opportunity </w:t>
      </w:r>
      <w:r w:rsidR="00E22057">
        <w:rPr>
          <w:lang w:eastAsia="en-AU"/>
        </w:rPr>
        <w:t>to capitalise on co-efficie</w:t>
      </w:r>
      <w:r w:rsidR="001E1227">
        <w:rPr>
          <w:lang w:eastAsia="en-AU"/>
        </w:rPr>
        <w:t xml:space="preserve">ncies arising from collaboration between the two systems to </w:t>
      </w:r>
      <w:r w:rsidR="00FC65F8">
        <w:rPr>
          <w:lang w:eastAsia="en-AU"/>
        </w:rPr>
        <w:t>eliminate</w:t>
      </w:r>
      <w:r w:rsidR="001E1227">
        <w:rPr>
          <w:lang w:eastAsia="en-AU"/>
        </w:rPr>
        <w:t xml:space="preserve"> </w:t>
      </w:r>
      <w:r w:rsidR="00E22057">
        <w:rPr>
          <w:lang w:eastAsia="en-AU"/>
        </w:rPr>
        <w:t xml:space="preserve">inconsistencies and </w:t>
      </w:r>
      <w:r w:rsidR="001E1227">
        <w:rPr>
          <w:lang w:eastAsia="en-AU"/>
        </w:rPr>
        <w:t xml:space="preserve">confusion </w:t>
      </w:r>
      <w:r w:rsidR="00FC65F8">
        <w:rPr>
          <w:lang w:eastAsia="en-AU"/>
        </w:rPr>
        <w:t>for consumers and service providers</w:t>
      </w:r>
      <w:r w:rsidR="001E1227">
        <w:rPr>
          <w:lang w:eastAsia="en-AU"/>
        </w:rPr>
        <w:t>.</w:t>
      </w:r>
    </w:p>
    <w:p w:rsidR="0068181D" w:rsidRDefault="0068181D" w:rsidP="00FB01A4">
      <w:pPr>
        <w:spacing w:after="120" w:line="360" w:lineRule="auto"/>
      </w:pPr>
      <w:r>
        <w:br w:type="page"/>
      </w:r>
    </w:p>
    <w:p w:rsidR="009B1494" w:rsidRDefault="009B1494" w:rsidP="00FB01A4">
      <w:pPr>
        <w:spacing w:after="120" w:line="360" w:lineRule="auto"/>
      </w:pPr>
    </w:p>
    <w:p w:rsidR="00B3767F" w:rsidRPr="0068181D" w:rsidRDefault="00840E34" w:rsidP="005A770A">
      <w:pPr>
        <w:pStyle w:val="Heading2"/>
      </w:pPr>
      <w:bookmarkStart w:id="9" w:name="_Toc411603588"/>
      <w:r w:rsidRPr="0068181D">
        <w:t>References</w:t>
      </w:r>
      <w:bookmarkEnd w:id="9"/>
    </w:p>
    <w:sectPr w:rsidR="00B3767F" w:rsidRPr="0068181D" w:rsidSect="00382F06">
      <w:headerReference w:type="default" r:id="rId9"/>
      <w:footerReference w:type="default" r:id="rId10"/>
      <w:endnotePr>
        <w:numFmt w:val="decimal"/>
      </w:endnotePr>
      <w:pgSz w:w="11906" w:h="16838" w:code="9"/>
      <w:pgMar w:top="1474"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A1B" w:rsidRDefault="003C5A1B" w:rsidP="00B3767F">
      <w:pPr>
        <w:spacing w:after="0" w:line="240" w:lineRule="auto"/>
      </w:pPr>
      <w:r>
        <w:separator/>
      </w:r>
    </w:p>
  </w:endnote>
  <w:endnote w:type="continuationSeparator" w:id="0">
    <w:p w:rsidR="003C5A1B" w:rsidRDefault="003C5A1B" w:rsidP="00B3767F">
      <w:pPr>
        <w:spacing w:after="0" w:line="240" w:lineRule="auto"/>
      </w:pPr>
      <w:r>
        <w:continuationSeparator/>
      </w:r>
    </w:p>
  </w:endnote>
  <w:endnote w:id="1">
    <w:p w:rsidR="003C5A1B" w:rsidRDefault="003C5A1B">
      <w:pPr>
        <w:pStyle w:val="EndnoteText"/>
      </w:pPr>
    </w:p>
    <w:p w:rsidR="003C5A1B" w:rsidRDefault="003C5A1B">
      <w:pPr>
        <w:pStyle w:val="EndnoteText"/>
      </w:pPr>
      <w:r>
        <w:rPr>
          <w:rStyle w:val="EndnoteReference"/>
        </w:rPr>
        <w:endnoteRef/>
      </w:r>
      <w:r>
        <w:t xml:space="preserve"> </w:t>
      </w:r>
      <w:hyperlink r:id="rId1" w:history="1">
        <w:r w:rsidRPr="001558EB">
          <w:rPr>
            <w:rStyle w:val="Hyperlink"/>
          </w:rPr>
          <w:t>http://www.health.gov.au/internet/publications/publishing.nsf/Content/mental-pubs-f-plan09-toc~mental-pubs-f-plan09-pla</w:t>
        </w:r>
      </w:hyperlink>
    </w:p>
  </w:endnote>
  <w:endnote w:id="2">
    <w:p w:rsidR="003C5A1B" w:rsidRDefault="003C5A1B">
      <w:pPr>
        <w:pStyle w:val="EndnoteText"/>
      </w:pPr>
    </w:p>
    <w:p w:rsidR="003C5A1B" w:rsidRDefault="003C5A1B">
      <w:pPr>
        <w:pStyle w:val="EndnoteText"/>
      </w:pPr>
      <w:r>
        <w:rPr>
          <w:rStyle w:val="EndnoteReference"/>
        </w:rPr>
        <w:endnoteRef/>
      </w:r>
      <w:r>
        <w:t xml:space="preserve"> </w:t>
      </w:r>
      <w:hyperlink r:id="rId2" w:history="1">
        <w:r w:rsidRPr="001558EB">
          <w:rPr>
            <w:rStyle w:val="Hyperlink"/>
          </w:rPr>
          <w:t>http://mhaustralia.org/sites/default/files/docs/fact_sheet_-_developing_a_national_mental_health_care_classification.pdf</w:t>
        </w:r>
      </w:hyperlink>
    </w:p>
    <w:p w:rsidR="003C5A1B" w:rsidRDefault="003C5A1B">
      <w:pPr>
        <w:pStyle w:val="EndnoteText"/>
      </w:pPr>
    </w:p>
  </w:endnote>
  <w:endnote w:id="3">
    <w:p w:rsidR="003C5A1B" w:rsidRDefault="003C5A1B" w:rsidP="00F225E1">
      <w:pPr>
        <w:pStyle w:val="EndnoteText"/>
      </w:pPr>
      <w:r>
        <w:rPr>
          <w:rStyle w:val="EndnoteReference"/>
        </w:rPr>
        <w:endnoteRef/>
      </w:r>
      <w:r>
        <w:t xml:space="preserve"> </w:t>
      </w:r>
      <w:hyperlink r:id="rId3" w:history="1">
        <w:r w:rsidRPr="00122053">
          <w:rPr>
            <w:rStyle w:val="Hyperlink"/>
          </w:rPr>
          <w:t>http://www.outcomesstar.org.uk/mental-health/</w:t>
        </w:r>
      </w:hyperlink>
    </w:p>
    <w:p w:rsidR="003C5A1B" w:rsidRDefault="003C5A1B" w:rsidP="00F225E1">
      <w:pPr>
        <w:pStyle w:val="EndnoteText"/>
      </w:pPr>
    </w:p>
  </w:endnote>
  <w:endnote w:id="4">
    <w:p w:rsidR="003C5A1B" w:rsidRDefault="003C5A1B">
      <w:pPr>
        <w:pStyle w:val="EndnoteText"/>
      </w:pPr>
      <w:r>
        <w:rPr>
          <w:rStyle w:val="EndnoteReference"/>
        </w:rPr>
        <w:endnoteRef/>
      </w:r>
      <w:r>
        <w:t xml:space="preserve"> </w:t>
      </w:r>
      <w:hyperlink r:id="rId4" w:history="1">
        <w:r w:rsidRPr="00122053">
          <w:rPr>
            <w:rStyle w:val="Hyperlink"/>
          </w:rPr>
          <w:t>https://www.dss.gov.au/sites/default/files/documents/06_2014/using_score_final_2_0.pdf</w:t>
        </w:r>
      </w:hyperlink>
    </w:p>
    <w:p w:rsidR="003C5A1B" w:rsidRDefault="003C5A1B">
      <w:pPr>
        <w:pStyle w:val="EndnoteText"/>
      </w:pPr>
    </w:p>
  </w:endnote>
  <w:endnote w:id="5">
    <w:p w:rsidR="003C5A1B" w:rsidRDefault="003C5A1B" w:rsidP="008F7316">
      <w:pPr>
        <w:pStyle w:val="EndnoteText"/>
      </w:pPr>
      <w:r>
        <w:rPr>
          <w:rStyle w:val="EndnoteReference"/>
        </w:rPr>
        <w:endnoteRef/>
      </w:r>
      <w:r>
        <w:t xml:space="preserve"> </w:t>
      </w:r>
      <w:hyperlink r:id="rId5" w:history="1">
        <w:r w:rsidRPr="001558EB">
          <w:rPr>
            <w:rStyle w:val="Hyperlink"/>
          </w:rPr>
          <w:t>http://www.aihw.gov.au/publication-detail/?id=60129542689</w:t>
        </w:r>
      </w:hyperlink>
    </w:p>
    <w:p w:rsidR="003C5A1B" w:rsidRDefault="003C5A1B" w:rsidP="008F7316">
      <w:pPr>
        <w:pStyle w:val="EndnoteText"/>
      </w:pPr>
    </w:p>
  </w:endnote>
  <w:endnote w:id="6">
    <w:p w:rsidR="003C5A1B" w:rsidRDefault="003C5A1B">
      <w:pPr>
        <w:pStyle w:val="EndnoteText"/>
      </w:pPr>
      <w:r>
        <w:rPr>
          <w:rStyle w:val="EndnoteReference"/>
        </w:rPr>
        <w:endnoteRef/>
      </w:r>
      <w:r>
        <w:t xml:space="preserve"> </w:t>
      </w:r>
      <w:hyperlink r:id="rId6" w:history="1">
        <w:r w:rsidRPr="001558EB">
          <w:rPr>
            <w:rStyle w:val="Hyperlink"/>
          </w:rPr>
          <w:t>http://www.health.gov.au/internet/publications/publishing.nsf/Content/mental-pubs-f-plan09-toc~mental-pubs-f-plan09-pla~mental-pubs-f-plan09-pla-und</w:t>
        </w:r>
      </w:hyperlink>
    </w:p>
    <w:p w:rsidR="003C5A1B" w:rsidRDefault="003C5A1B">
      <w:pPr>
        <w:pStyle w:val="EndnoteText"/>
      </w:pPr>
    </w:p>
    <w:p w:rsidR="003C5A1B" w:rsidRDefault="003C5A1B" w:rsidP="003B0894"/>
    <w:p w:rsidR="003C5A1B" w:rsidRDefault="003C5A1B" w:rsidP="004419BA">
      <w:pPr>
        <w:spacing w:after="0" w:line="240" w:lineRule="auto"/>
      </w:pPr>
    </w:p>
    <w:p w:rsidR="003C5A1B" w:rsidRDefault="003C5A1B" w:rsidP="00A46C8B">
      <w:pPr>
        <w:tabs>
          <w:tab w:val="right" w:pos="9072"/>
        </w:tabs>
        <w:spacing w:after="0" w:line="240" w:lineRule="auto"/>
      </w:pPr>
      <w:r>
        <w:tab/>
      </w:r>
    </w:p>
    <w:p w:rsidR="003C5A1B" w:rsidRDefault="003C5A1B" w:rsidP="00A46C8B">
      <w:pPr>
        <w:tabs>
          <w:tab w:val="right" w:pos="9072"/>
        </w:tabs>
        <w:spacing w:after="0" w:line="240" w:lineRule="auto"/>
      </w:pPr>
    </w:p>
    <w:p w:rsidR="002513F0" w:rsidRDefault="002513F0" w:rsidP="005A770A">
      <w:pPr>
        <w:tabs>
          <w:tab w:val="right" w:pos="9072"/>
        </w:tabs>
        <w:spacing w:after="0" w:line="240" w:lineRule="auto"/>
        <w:rPr>
          <w:b/>
          <w:color w:val="00B0F0"/>
          <w:sz w:val="24"/>
        </w:rPr>
      </w:pPr>
    </w:p>
    <w:p w:rsidR="002513F0" w:rsidRDefault="002513F0" w:rsidP="005A770A">
      <w:pPr>
        <w:tabs>
          <w:tab w:val="right" w:pos="9072"/>
        </w:tabs>
        <w:spacing w:after="0" w:line="240" w:lineRule="auto"/>
        <w:rPr>
          <w:b/>
          <w:color w:val="00B0F0"/>
          <w:sz w:val="24"/>
        </w:rPr>
      </w:pPr>
    </w:p>
    <w:p w:rsidR="002513F0" w:rsidRDefault="002513F0" w:rsidP="005A770A">
      <w:pPr>
        <w:tabs>
          <w:tab w:val="right" w:pos="9072"/>
        </w:tabs>
        <w:spacing w:after="0" w:line="240" w:lineRule="auto"/>
        <w:rPr>
          <w:b/>
          <w:color w:val="00B0F0"/>
          <w:sz w:val="24"/>
        </w:rPr>
      </w:pPr>
    </w:p>
    <w:p w:rsidR="002513F0" w:rsidRDefault="002513F0" w:rsidP="005A770A">
      <w:pPr>
        <w:tabs>
          <w:tab w:val="right" w:pos="9072"/>
        </w:tabs>
        <w:spacing w:after="0" w:line="240" w:lineRule="auto"/>
        <w:rPr>
          <w:b/>
          <w:color w:val="00B0F0"/>
          <w:sz w:val="24"/>
        </w:rPr>
      </w:pPr>
    </w:p>
    <w:p w:rsidR="002513F0" w:rsidRDefault="002513F0" w:rsidP="005A770A">
      <w:pPr>
        <w:tabs>
          <w:tab w:val="right" w:pos="9072"/>
        </w:tabs>
        <w:spacing w:after="0" w:line="240" w:lineRule="auto"/>
        <w:rPr>
          <w:b/>
          <w:color w:val="00B0F0"/>
          <w:sz w:val="24"/>
        </w:rPr>
      </w:pPr>
    </w:p>
    <w:p w:rsidR="003C5A1B" w:rsidRPr="00382F06" w:rsidRDefault="003C5A1B" w:rsidP="005A770A">
      <w:pPr>
        <w:tabs>
          <w:tab w:val="right" w:pos="9072"/>
        </w:tabs>
        <w:spacing w:after="0" w:line="240" w:lineRule="auto"/>
        <w:rPr>
          <w:b/>
          <w:color w:val="00B0F0"/>
          <w:sz w:val="24"/>
        </w:rPr>
      </w:pPr>
      <w:r w:rsidRPr="00382F06">
        <w:rPr>
          <w:b/>
          <w:color w:val="00B0F0"/>
          <w:sz w:val="24"/>
        </w:rPr>
        <w:t>Break Thru contact details</w:t>
      </w:r>
    </w:p>
    <w:p w:rsidR="003C5A1B" w:rsidRDefault="003C5A1B" w:rsidP="005A770A">
      <w:pPr>
        <w:tabs>
          <w:tab w:val="right" w:pos="9072"/>
        </w:tabs>
        <w:spacing w:after="0" w:line="240" w:lineRule="auto"/>
      </w:pPr>
      <w:r>
        <w:t>Liz Hudson</w:t>
      </w:r>
    </w:p>
    <w:p w:rsidR="003C5A1B" w:rsidRDefault="003C5A1B" w:rsidP="005A770A">
      <w:pPr>
        <w:tabs>
          <w:tab w:val="right" w:pos="9072"/>
        </w:tabs>
        <w:spacing w:after="0" w:line="240" w:lineRule="auto"/>
      </w:pPr>
      <w:r>
        <w:t>Research Manager</w:t>
      </w:r>
    </w:p>
    <w:p w:rsidR="003C5A1B" w:rsidRDefault="003C5A1B" w:rsidP="005A770A">
      <w:pPr>
        <w:tabs>
          <w:tab w:val="right" w:pos="9072"/>
        </w:tabs>
        <w:spacing w:after="0" w:line="240" w:lineRule="auto"/>
      </w:pPr>
      <w:r>
        <w:t>Break Thru People Solutions</w:t>
      </w:r>
    </w:p>
    <w:p w:rsidR="003C5A1B" w:rsidRDefault="003C5A1B" w:rsidP="005A770A">
      <w:pPr>
        <w:tabs>
          <w:tab w:val="right" w:pos="9072"/>
        </w:tabs>
        <w:spacing w:after="0" w:line="240" w:lineRule="auto"/>
      </w:pPr>
      <w:r>
        <w:t>Liz.hudson@breakthru.org.au</w:t>
      </w:r>
    </w:p>
    <w:p w:rsidR="003C5A1B" w:rsidRDefault="002513F0" w:rsidP="002513F0">
      <w:pPr>
        <w:tabs>
          <w:tab w:val="right" w:pos="9072"/>
        </w:tabs>
        <w:spacing w:after="0" w:line="240" w:lineRule="auto"/>
        <w:rPr>
          <w:color w:val="00B0F0"/>
          <w:sz w:val="28"/>
        </w:rPr>
      </w:pPr>
      <w:r>
        <w:rPr>
          <w:color w:val="00B0F0"/>
          <w:sz w:val="28"/>
        </w:rPr>
        <w:tab/>
      </w:r>
      <w:r w:rsidR="003C5A1B" w:rsidRPr="00A46C8B">
        <w:rPr>
          <w:color w:val="00B0F0"/>
          <w:sz w:val="28"/>
        </w:rPr>
        <w:t>Acknowledgements</w:t>
      </w:r>
    </w:p>
    <w:p w:rsidR="003C5A1B" w:rsidRDefault="002513F0" w:rsidP="002513F0">
      <w:pPr>
        <w:tabs>
          <w:tab w:val="right" w:pos="9072"/>
        </w:tabs>
        <w:spacing w:after="0" w:line="240" w:lineRule="auto"/>
      </w:pPr>
      <w:r>
        <w:tab/>
      </w:r>
      <w:r w:rsidR="003C5A1B">
        <w:t>Break Thru wishes to thank the contributors to this report.</w:t>
      </w:r>
    </w:p>
    <w:p w:rsidR="003C5A1B" w:rsidRDefault="003C5A1B" w:rsidP="002513F0">
      <w:pPr>
        <w:tabs>
          <w:tab w:val="right" w:pos="9072"/>
        </w:tabs>
        <w:spacing w:after="0" w:line="240" w:lineRule="auto"/>
      </w:pPr>
    </w:p>
    <w:p w:rsidR="003C5A1B" w:rsidRPr="00A46C8B" w:rsidRDefault="002513F0" w:rsidP="002513F0">
      <w:pPr>
        <w:tabs>
          <w:tab w:val="right" w:pos="9072"/>
        </w:tabs>
        <w:spacing w:after="0" w:line="240" w:lineRule="auto"/>
        <w:rPr>
          <w:b/>
        </w:rPr>
      </w:pPr>
      <w:r>
        <w:rPr>
          <w:b/>
        </w:rPr>
        <w:tab/>
      </w:r>
      <w:r w:rsidR="003C5A1B" w:rsidRPr="00A46C8B">
        <w:rPr>
          <w:b/>
        </w:rPr>
        <w:t>Members of the Client Reference Group</w:t>
      </w:r>
    </w:p>
    <w:p w:rsidR="003C5A1B" w:rsidRDefault="002513F0" w:rsidP="002513F0">
      <w:pPr>
        <w:tabs>
          <w:tab w:val="right" w:pos="9072"/>
        </w:tabs>
        <w:spacing w:after="0" w:line="240" w:lineRule="auto"/>
        <w:rPr>
          <w:b/>
        </w:rPr>
      </w:pPr>
      <w:r>
        <w:rPr>
          <w:b/>
        </w:rPr>
        <w:tab/>
      </w:r>
      <w:r w:rsidR="003C5A1B" w:rsidRPr="00A46C8B">
        <w:rPr>
          <w:b/>
        </w:rPr>
        <w:t>Executive Management Team</w:t>
      </w:r>
    </w:p>
    <w:p w:rsidR="003C5A1B" w:rsidRDefault="002513F0" w:rsidP="002513F0">
      <w:pPr>
        <w:tabs>
          <w:tab w:val="right" w:pos="9072"/>
        </w:tabs>
        <w:spacing w:after="0" w:line="240" w:lineRule="auto"/>
      </w:pPr>
      <w:r>
        <w:tab/>
      </w:r>
      <w:r w:rsidR="003C5A1B">
        <w:t>Danielle Ballantine</w:t>
      </w:r>
    </w:p>
    <w:p w:rsidR="003C5A1B" w:rsidRDefault="002513F0" w:rsidP="002513F0">
      <w:pPr>
        <w:tabs>
          <w:tab w:val="right" w:pos="9072"/>
        </w:tabs>
        <w:spacing w:after="0" w:line="240" w:lineRule="auto"/>
      </w:pPr>
      <w:r>
        <w:tab/>
      </w:r>
      <w:r w:rsidR="003C5A1B">
        <w:t>Garry Hooper</w:t>
      </w:r>
    </w:p>
    <w:p w:rsidR="003C5A1B" w:rsidRDefault="002513F0" w:rsidP="002513F0">
      <w:pPr>
        <w:tabs>
          <w:tab w:val="right" w:pos="9072"/>
        </w:tabs>
        <w:spacing w:after="0" w:line="240" w:lineRule="auto"/>
        <w:rPr>
          <w:b/>
        </w:rPr>
      </w:pPr>
      <w:r>
        <w:rPr>
          <w:b/>
        </w:rPr>
        <w:tab/>
      </w:r>
      <w:r w:rsidR="003C5A1B" w:rsidRPr="00A46C8B">
        <w:rPr>
          <w:b/>
        </w:rPr>
        <w:t>Program</w:t>
      </w:r>
      <w:r w:rsidR="003C5A1B">
        <w:rPr>
          <w:b/>
        </w:rPr>
        <w:t xml:space="preserve"> Managers</w:t>
      </w:r>
    </w:p>
    <w:p w:rsidR="003C5A1B" w:rsidRDefault="002513F0" w:rsidP="002513F0">
      <w:pPr>
        <w:tabs>
          <w:tab w:val="right" w:pos="9072"/>
        </w:tabs>
        <w:spacing w:after="0" w:line="240" w:lineRule="auto"/>
      </w:pPr>
      <w:r>
        <w:tab/>
      </w:r>
      <w:r w:rsidR="003C5A1B">
        <w:t>Kathryn Hammond</w:t>
      </w:r>
    </w:p>
    <w:p w:rsidR="003C5A1B" w:rsidRDefault="002513F0" w:rsidP="002513F0">
      <w:pPr>
        <w:tabs>
          <w:tab w:val="right" w:pos="9072"/>
        </w:tabs>
        <w:spacing w:after="0" w:line="240" w:lineRule="auto"/>
      </w:pPr>
      <w:r>
        <w:tab/>
      </w:r>
      <w:r w:rsidR="003C5A1B">
        <w:t>Mario Hudrovic</w:t>
      </w:r>
    </w:p>
    <w:p w:rsidR="003C5A1B" w:rsidRDefault="002513F0" w:rsidP="002513F0">
      <w:pPr>
        <w:tabs>
          <w:tab w:val="right" w:pos="9072"/>
        </w:tabs>
        <w:spacing w:after="0" w:line="240" w:lineRule="auto"/>
      </w:pPr>
      <w:r>
        <w:tab/>
      </w:r>
      <w:r w:rsidR="003C5A1B">
        <w:t xml:space="preserve">Chaturi </w:t>
      </w:r>
      <w:r w:rsidR="003C5A1B" w:rsidRPr="00A46C8B">
        <w:t>Jayasuriya</w:t>
      </w:r>
    </w:p>
    <w:p w:rsidR="003C5A1B" w:rsidRDefault="002513F0" w:rsidP="002513F0">
      <w:pPr>
        <w:tabs>
          <w:tab w:val="right" w:pos="9072"/>
        </w:tabs>
        <w:spacing w:after="0" w:line="240" w:lineRule="auto"/>
        <w:rPr>
          <w:b/>
        </w:rPr>
      </w:pPr>
      <w:r>
        <w:rPr>
          <w:b/>
        </w:rPr>
        <w:tab/>
      </w:r>
      <w:r w:rsidR="003C5A1B">
        <w:rPr>
          <w:b/>
        </w:rPr>
        <w:t>Research Team</w:t>
      </w:r>
    </w:p>
    <w:p w:rsidR="003C5A1B" w:rsidRPr="004419BA" w:rsidRDefault="002513F0" w:rsidP="002513F0">
      <w:pPr>
        <w:tabs>
          <w:tab w:val="right" w:pos="9072"/>
        </w:tabs>
        <w:spacing w:after="0" w:line="240" w:lineRule="auto"/>
      </w:pPr>
      <w:r>
        <w:tab/>
      </w:r>
      <w:r w:rsidR="003C5A1B">
        <w:t>Liz Hudson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0598"/>
      <w:docPartObj>
        <w:docPartGallery w:val="Page Numbers (Bottom of Page)"/>
        <w:docPartUnique/>
      </w:docPartObj>
    </w:sdtPr>
    <w:sdtEndPr>
      <w:rPr>
        <w:color w:val="7F7F7F" w:themeColor="background1" w:themeShade="7F"/>
        <w:spacing w:val="60"/>
      </w:rPr>
    </w:sdtEndPr>
    <w:sdtContent>
      <w:p w:rsidR="003C5A1B" w:rsidRPr="004419BA" w:rsidRDefault="003C5A1B" w:rsidP="004419BA">
        <w:pPr>
          <w:pStyle w:val="Footer"/>
          <w:pBdr>
            <w:top w:val="single" w:sz="4" w:space="1" w:color="D9D9D9" w:themeColor="background1" w:themeShade="D9"/>
          </w:pBdr>
          <w:tabs>
            <w:tab w:val="left" w:pos="142"/>
          </w:tabs>
          <w:rPr>
            <w:sz w:val="24"/>
          </w:rPr>
        </w:pPr>
        <w:r w:rsidRPr="004419BA">
          <w:rPr>
            <w:b/>
            <w:color w:val="00B0F0"/>
            <w:sz w:val="24"/>
          </w:rPr>
          <w:t>breakthru.org.au</w:t>
        </w:r>
      </w:p>
      <w:p w:rsidR="003C5A1B" w:rsidRDefault="003C5A1B" w:rsidP="004419BA">
        <w:pPr>
          <w:pStyle w:val="Footer"/>
          <w:pBdr>
            <w:top w:val="single" w:sz="4" w:space="1" w:color="D9D9D9" w:themeColor="background1" w:themeShade="D9"/>
          </w:pBdr>
          <w:tabs>
            <w:tab w:val="left" w:pos="142"/>
          </w:tabs>
        </w:pPr>
        <w:r w:rsidRPr="004419BA">
          <w:rPr>
            <w:b/>
            <w:color w:val="1F497D" w:themeColor="text2"/>
            <w:sz w:val="24"/>
          </w:rPr>
          <w:t>Breaking thru barriers, creating futures</w:t>
        </w:r>
        <w:r>
          <w:tab/>
        </w:r>
        <w:r>
          <w:tab/>
        </w:r>
        <w:fldSimple w:instr=" PAGE   \* MERGEFORMAT ">
          <w:r w:rsidR="002513F0">
            <w:rPr>
              <w:noProof/>
            </w:rPr>
            <w:t>7</w:t>
          </w:r>
        </w:fldSimple>
        <w:r>
          <w:t xml:space="preserve"> | </w:t>
        </w:r>
        <w:r>
          <w:rPr>
            <w:color w:val="7F7F7F" w:themeColor="background1" w:themeShade="7F"/>
            <w:spacing w:val="60"/>
          </w:rPr>
          <w:t>Page</w:t>
        </w:r>
      </w:p>
    </w:sdtContent>
  </w:sdt>
  <w:p w:rsidR="003C5A1B" w:rsidRDefault="003C5A1B" w:rsidP="00186F2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A1B" w:rsidRDefault="003C5A1B" w:rsidP="00B3767F">
      <w:pPr>
        <w:spacing w:after="0" w:line="240" w:lineRule="auto"/>
      </w:pPr>
      <w:r>
        <w:separator/>
      </w:r>
    </w:p>
  </w:footnote>
  <w:footnote w:type="continuationSeparator" w:id="0">
    <w:p w:rsidR="003C5A1B" w:rsidRDefault="003C5A1B" w:rsidP="00B37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1B" w:rsidRDefault="003C5A1B" w:rsidP="00186F27">
    <w:pPr>
      <w:pStyle w:val="Header"/>
      <w:jc w:val="center"/>
    </w:pPr>
    <w:r>
      <w:rPr>
        <w:rFonts w:ascii="Arial" w:hAnsi="Arial" w:cs="Arial"/>
        <w:b/>
        <w:noProof/>
        <w:color w:val="00B0F0"/>
        <w:sz w:val="40"/>
        <w:szCs w:val="38"/>
        <w:lang w:eastAsia="en-AU"/>
      </w:rPr>
      <w:drawing>
        <wp:anchor distT="0" distB="0" distL="114300" distR="114300" simplePos="0" relativeHeight="251659264" behindDoc="1" locked="0" layoutInCell="1" allowOverlap="1">
          <wp:simplePos x="0" y="0"/>
          <wp:positionH relativeFrom="margin">
            <wp:posOffset>4749165</wp:posOffset>
          </wp:positionH>
          <wp:positionV relativeFrom="paragraph">
            <wp:posOffset>-124460</wp:posOffset>
          </wp:positionV>
          <wp:extent cx="1242060" cy="1080135"/>
          <wp:effectExtent l="19050" t="0" r="0" b="0"/>
          <wp:wrapNone/>
          <wp:docPr id="6" name="Picture 0" descr="BTP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TPS_logo_RGB.jpg"/>
                  <pic:cNvPicPr>
                    <a:picLocks noChangeAspect="1" noChangeArrowheads="1"/>
                  </pic:cNvPicPr>
                </pic:nvPicPr>
                <pic:blipFill>
                  <a:blip r:embed="rId1"/>
                  <a:srcRect/>
                  <a:stretch>
                    <a:fillRect/>
                  </a:stretch>
                </pic:blipFill>
                <pic:spPr bwMode="auto">
                  <a:xfrm>
                    <a:off x="0" y="0"/>
                    <a:ext cx="1242060" cy="1080135"/>
                  </a:xfrm>
                  <a:prstGeom prst="rect">
                    <a:avLst/>
                  </a:prstGeom>
                  <a:noFill/>
                  <a:ln w="9525">
                    <a:noFill/>
                    <a:miter lim="800000"/>
                    <a:headEnd/>
                    <a:tailEnd/>
                  </a:ln>
                </pic:spPr>
              </pic:pic>
            </a:graphicData>
          </a:graphic>
        </wp:anchor>
      </w:drawing>
    </w:r>
  </w:p>
  <w:p w:rsidR="003C5A1B" w:rsidRPr="0042618F" w:rsidRDefault="003C5A1B" w:rsidP="00186F27">
    <w:pPr>
      <w:spacing w:after="0" w:line="240" w:lineRule="auto"/>
      <w:ind w:left="-567"/>
      <w:jc w:val="both"/>
      <w:rPr>
        <w:rFonts w:ascii="Arial" w:hAnsi="Arial" w:cs="Arial"/>
        <w:b/>
        <w:color w:val="00B0F0"/>
        <w:sz w:val="40"/>
        <w:szCs w:val="38"/>
      </w:rPr>
    </w:pPr>
    <w:r w:rsidRPr="0042618F">
      <w:rPr>
        <w:rFonts w:ascii="Arial" w:hAnsi="Arial" w:cs="Arial"/>
        <w:b/>
        <w:color w:val="00B0F0"/>
        <w:sz w:val="40"/>
        <w:szCs w:val="38"/>
      </w:rPr>
      <w:t xml:space="preserve">BREAK </w:t>
    </w:r>
    <w:r w:rsidRPr="0042618F">
      <w:rPr>
        <w:rFonts w:ascii="Arial" w:hAnsi="Arial" w:cs="Arial"/>
        <w:b/>
        <w:color w:val="00549E"/>
        <w:sz w:val="40"/>
        <w:szCs w:val="38"/>
      </w:rPr>
      <w:t xml:space="preserve">THRU </w:t>
    </w:r>
    <w:r w:rsidRPr="0042618F">
      <w:rPr>
        <w:rFonts w:ascii="Arial" w:hAnsi="Arial" w:cs="Arial"/>
        <w:b/>
        <w:color w:val="00B0F0"/>
        <w:sz w:val="40"/>
        <w:szCs w:val="38"/>
      </w:rPr>
      <w:t xml:space="preserve">PEOPLE SOLUTIONS </w:t>
    </w:r>
  </w:p>
  <w:p w:rsidR="003C5A1B" w:rsidRDefault="003C5A1B" w:rsidP="00186F27">
    <w:pPr>
      <w:autoSpaceDE w:val="0"/>
      <w:autoSpaceDN w:val="0"/>
      <w:adjustRightInd w:val="0"/>
      <w:spacing w:after="0" w:line="240" w:lineRule="auto"/>
      <w:ind w:left="-567"/>
      <w:rPr>
        <w:rFonts w:ascii="Arial" w:hAnsi="Arial" w:cs="Arial"/>
        <w:sz w:val="32"/>
        <w:szCs w:val="21"/>
      </w:rPr>
    </w:pPr>
  </w:p>
  <w:p w:rsidR="003C5A1B" w:rsidRDefault="003C5A1B" w:rsidP="00186F27">
    <w:pPr>
      <w:autoSpaceDE w:val="0"/>
      <w:autoSpaceDN w:val="0"/>
      <w:adjustRightInd w:val="0"/>
      <w:spacing w:after="0" w:line="240" w:lineRule="auto"/>
      <w:ind w:left="-567"/>
      <w:rPr>
        <w:rFonts w:ascii="Arial" w:hAnsi="Arial" w:cs="Arial"/>
        <w:sz w:val="32"/>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058F"/>
    <w:multiLevelType w:val="hybridMultilevel"/>
    <w:tmpl w:val="ED569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D12D15"/>
    <w:multiLevelType w:val="hybridMultilevel"/>
    <w:tmpl w:val="4C5E3F36"/>
    <w:lvl w:ilvl="0" w:tplc="9B021D2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6090D5F"/>
    <w:multiLevelType w:val="hybridMultilevel"/>
    <w:tmpl w:val="4D60D2D2"/>
    <w:lvl w:ilvl="0" w:tplc="DCB2445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CB02AC"/>
    <w:multiLevelType w:val="hybridMultilevel"/>
    <w:tmpl w:val="D35E67F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7AB37F4B"/>
    <w:multiLevelType w:val="hybridMultilevel"/>
    <w:tmpl w:val="190C3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revisionView w:markup="0"/>
  <w:defaultTabStop w:val="720"/>
  <w:characterSpacingControl w:val="doNotCompress"/>
  <w:hdrShapeDefaults>
    <o:shapedefaults v:ext="edit" spidmax="4097"/>
  </w:hdrShapeDefaults>
  <w:footnotePr>
    <w:footnote w:id="-1"/>
    <w:footnote w:id="0"/>
  </w:footnotePr>
  <w:endnotePr>
    <w:numFmt w:val="decimal"/>
    <w:endnote w:id="-1"/>
    <w:endnote w:id="0"/>
  </w:endnotePr>
  <w:compat/>
  <w:rsids>
    <w:rsidRoot w:val="008B607F"/>
    <w:rsid w:val="00000B28"/>
    <w:rsid w:val="00031265"/>
    <w:rsid w:val="00061FA8"/>
    <w:rsid w:val="000C3BFC"/>
    <w:rsid w:val="000D53BA"/>
    <w:rsid w:val="000E4672"/>
    <w:rsid w:val="00104CEA"/>
    <w:rsid w:val="001318D1"/>
    <w:rsid w:val="0017617F"/>
    <w:rsid w:val="00186F27"/>
    <w:rsid w:val="00187D3C"/>
    <w:rsid w:val="001C03A5"/>
    <w:rsid w:val="001D2A8C"/>
    <w:rsid w:val="001E1227"/>
    <w:rsid w:val="001E30E0"/>
    <w:rsid w:val="00222B0A"/>
    <w:rsid w:val="0023034E"/>
    <w:rsid w:val="002513F0"/>
    <w:rsid w:val="002A4E5A"/>
    <w:rsid w:val="002B1796"/>
    <w:rsid w:val="002C118B"/>
    <w:rsid w:val="00307288"/>
    <w:rsid w:val="00315031"/>
    <w:rsid w:val="00382F06"/>
    <w:rsid w:val="00384FF0"/>
    <w:rsid w:val="003926FC"/>
    <w:rsid w:val="003B0894"/>
    <w:rsid w:val="003C5A1B"/>
    <w:rsid w:val="004317F2"/>
    <w:rsid w:val="004419BA"/>
    <w:rsid w:val="0048759E"/>
    <w:rsid w:val="004C3E8F"/>
    <w:rsid w:val="00590187"/>
    <w:rsid w:val="005A770A"/>
    <w:rsid w:val="00615A51"/>
    <w:rsid w:val="006603CB"/>
    <w:rsid w:val="00665878"/>
    <w:rsid w:val="0068181D"/>
    <w:rsid w:val="006C0F8F"/>
    <w:rsid w:val="00755B7A"/>
    <w:rsid w:val="0078095A"/>
    <w:rsid w:val="00782EC1"/>
    <w:rsid w:val="007C58FB"/>
    <w:rsid w:val="007D1A84"/>
    <w:rsid w:val="0080108D"/>
    <w:rsid w:val="00836133"/>
    <w:rsid w:val="00840E34"/>
    <w:rsid w:val="008578A3"/>
    <w:rsid w:val="008B607F"/>
    <w:rsid w:val="008D78E9"/>
    <w:rsid w:val="008F7316"/>
    <w:rsid w:val="0096651F"/>
    <w:rsid w:val="009742AD"/>
    <w:rsid w:val="009B1494"/>
    <w:rsid w:val="009C6C8F"/>
    <w:rsid w:val="00A46C8B"/>
    <w:rsid w:val="00A532CA"/>
    <w:rsid w:val="00A66AC0"/>
    <w:rsid w:val="00AA24A2"/>
    <w:rsid w:val="00AE50F7"/>
    <w:rsid w:val="00B3767F"/>
    <w:rsid w:val="00B52363"/>
    <w:rsid w:val="00B5730C"/>
    <w:rsid w:val="00B629BF"/>
    <w:rsid w:val="00B818BE"/>
    <w:rsid w:val="00B87385"/>
    <w:rsid w:val="00B96079"/>
    <w:rsid w:val="00BB4CB2"/>
    <w:rsid w:val="00BF14C6"/>
    <w:rsid w:val="00C26988"/>
    <w:rsid w:val="00C369F9"/>
    <w:rsid w:val="00C44D69"/>
    <w:rsid w:val="00C61509"/>
    <w:rsid w:val="00C63FD0"/>
    <w:rsid w:val="00CB6E81"/>
    <w:rsid w:val="00D02172"/>
    <w:rsid w:val="00DB06F6"/>
    <w:rsid w:val="00DB0A60"/>
    <w:rsid w:val="00DF6F1C"/>
    <w:rsid w:val="00E03EC8"/>
    <w:rsid w:val="00E22057"/>
    <w:rsid w:val="00E940D3"/>
    <w:rsid w:val="00EE69CE"/>
    <w:rsid w:val="00F17415"/>
    <w:rsid w:val="00F225E1"/>
    <w:rsid w:val="00F23B49"/>
    <w:rsid w:val="00F43309"/>
    <w:rsid w:val="00F54070"/>
    <w:rsid w:val="00F93275"/>
    <w:rsid w:val="00FB01A4"/>
    <w:rsid w:val="00FC65F8"/>
    <w:rsid w:val="00FF2680"/>
    <w:rsid w:val="00FF314B"/>
    <w:rsid w:val="00FF58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7F"/>
  </w:style>
  <w:style w:type="paragraph" w:styleId="Heading1">
    <w:name w:val="heading 1"/>
    <w:basedOn w:val="Normal"/>
    <w:next w:val="Normal"/>
    <w:link w:val="Heading1Char"/>
    <w:uiPriority w:val="9"/>
    <w:qFormat/>
    <w:rsid w:val="00441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1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19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07F"/>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8B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07F"/>
    <w:rPr>
      <w:rFonts w:ascii="Tahoma" w:hAnsi="Tahoma" w:cs="Tahoma"/>
      <w:sz w:val="16"/>
      <w:szCs w:val="16"/>
    </w:rPr>
  </w:style>
  <w:style w:type="paragraph" w:styleId="EndnoteText">
    <w:name w:val="endnote text"/>
    <w:basedOn w:val="Normal"/>
    <w:link w:val="EndnoteTextChar"/>
    <w:uiPriority w:val="99"/>
    <w:semiHidden/>
    <w:unhideWhenUsed/>
    <w:rsid w:val="00B37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767F"/>
    <w:rPr>
      <w:sz w:val="20"/>
      <w:szCs w:val="20"/>
    </w:rPr>
  </w:style>
  <w:style w:type="character" w:styleId="EndnoteReference">
    <w:name w:val="endnote reference"/>
    <w:basedOn w:val="DefaultParagraphFont"/>
    <w:uiPriority w:val="99"/>
    <w:semiHidden/>
    <w:unhideWhenUsed/>
    <w:rsid w:val="00B3767F"/>
    <w:rPr>
      <w:vertAlign w:val="superscript"/>
    </w:rPr>
  </w:style>
  <w:style w:type="character" w:styleId="Hyperlink">
    <w:name w:val="Hyperlink"/>
    <w:basedOn w:val="DefaultParagraphFont"/>
    <w:uiPriority w:val="99"/>
    <w:unhideWhenUsed/>
    <w:rsid w:val="00B3767F"/>
    <w:rPr>
      <w:color w:val="0000FF" w:themeColor="hyperlink"/>
      <w:u w:val="single"/>
    </w:rPr>
  </w:style>
  <w:style w:type="paragraph" w:styleId="Header">
    <w:name w:val="header"/>
    <w:basedOn w:val="Normal"/>
    <w:link w:val="HeaderChar"/>
    <w:uiPriority w:val="99"/>
    <w:unhideWhenUsed/>
    <w:rsid w:val="00186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F27"/>
  </w:style>
  <w:style w:type="paragraph" w:styleId="Footer">
    <w:name w:val="footer"/>
    <w:basedOn w:val="Normal"/>
    <w:link w:val="FooterChar"/>
    <w:uiPriority w:val="99"/>
    <w:unhideWhenUsed/>
    <w:rsid w:val="00186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F27"/>
  </w:style>
  <w:style w:type="paragraph" w:styleId="ListParagraph">
    <w:name w:val="List Paragraph"/>
    <w:basedOn w:val="Normal"/>
    <w:uiPriority w:val="34"/>
    <w:qFormat/>
    <w:rsid w:val="001318D1"/>
    <w:pPr>
      <w:ind w:left="720"/>
      <w:contextualSpacing/>
    </w:pPr>
  </w:style>
  <w:style w:type="paragraph" w:styleId="NoSpacing">
    <w:name w:val="No Spacing"/>
    <w:uiPriority w:val="1"/>
    <w:qFormat/>
    <w:rsid w:val="00A532CA"/>
    <w:pPr>
      <w:spacing w:after="0" w:line="240" w:lineRule="auto"/>
    </w:pPr>
  </w:style>
  <w:style w:type="character" w:styleId="FollowedHyperlink">
    <w:name w:val="FollowedHyperlink"/>
    <w:basedOn w:val="DefaultParagraphFont"/>
    <w:uiPriority w:val="99"/>
    <w:semiHidden/>
    <w:unhideWhenUsed/>
    <w:rsid w:val="0017617F"/>
    <w:rPr>
      <w:color w:val="800080" w:themeColor="followedHyperlink"/>
      <w:u w:val="single"/>
    </w:rPr>
  </w:style>
  <w:style w:type="character" w:styleId="CommentReference">
    <w:name w:val="annotation reference"/>
    <w:basedOn w:val="DefaultParagraphFont"/>
    <w:uiPriority w:val="99"/>
    <w:semiHidden/>
    <w:unhideWhenUsed/>
    <w:rsid w:val="00E03EC8"/>
    <w:rPr>
      <w:sz w:val="16"/>
      <w:szCs w:val="16"/>
    </w:rPr>
  </w:style>
  <w:style w:type="paragraph" w:styleId="CommentText">
    <w:name w:val="annotation text"/>
    <w:basedOn w:val="Normal"/>
    <w:link w:val="CommentTextChar"/>
    <w:uiPriority w:val="99"/>
    <w:semiHidden/>
    <w:unhideWhenUsed/>
    <w:rsid w:val="00E03EC8"/>
    <w:pPr>
      <w:spacing w:line="240" w:lineRule="auto"/>
    </w:pPr>
    <w:rPr>
      <w:sz w:val="20"/>
      <w:szCs w:val="20"/>
    </w:rPr>
  </w:style>
  <w:style w:type="character" w:customStyle="1" w:styleId="CommentTextChar">
    <w:name w:val="Comment Text Char"/>
    <w:basedOn w:val="DefaultParagraphFont"/>
    <w:link w:val="CommentText"/>
    <w:uiPriority w:val="99"/>
    <w:semiHidden/>
    <w:rsid w:val="00E03EC8"/>
    <w:rPr>
      <w:sz w:val="20"/>
      <w:szCs w:val="20"/>
    </w:rPr>
  </w:style>
  <w:style w:type="paragraph" w:styleId="CommentSubject">
    <w:name w:val="annotation subject"/>
    <w:basedOn w:val="CommentText"/>
    <w:next w:val="CommentText"/>
    <w:link w:val="CommentSubjectChar"/>
    <w:uiPriority w:val="99"/>
    <w:semiHidden/>
    <w:unhideWhenUsed/>
    <w:rsid w:val="00E03EC8"/>
    <w:rPr>
      <w:b/>
      <w:bCs/>
    </w:rPr>
  </w:style>
  <w:style w:type="character" w:customStyle="1" w:styleId="CommentSubjectChar">
    <w:name w:val="Comment Subject Char"/>
    <w:basedOn w:val="CommentTextChar"/>
    <w:link w:val="CommentSubject"/>
    <w:uiPriority w:val="99"/>
    <w:semiHidden/>
    <w:rsid w:val="00E03EC8"/>
    <w:rPr>
      <w:b/>
      <w:bCs/>
    </w:rPr>
  </w:style>
  <w:style w:type="character" w:customStyle="1" w:styleId="Heading1Char">
    <w:name w:val="Heading 1 Char"/>
    <w:basedOn w:val="DefaultParagraphFont"/>
    <w:link w:val="Heading1"/>
    <w:uiPriority w:val="9"/>
    <w:rsid w:val="004419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19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19BA"/>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3B0894"/>
    <w:pPr>
      <w:spacing w:after="100"/>
    </w:pPr>
  </w:style>
  <w:style w:type="paragraph" w:styleId="TOC2">
    <w:name w:val="toc 2"/>
    <w:basedOn w:val="Normal"/>
    <w:next w:val="Normal"/>
    <w:autoRedefine/>
    <w:uiPriority w:val="39"/>
    <w:unhideWhenUsed/>
    <w:qFormat/>
    <w:rsid w:val="003B0894"/>
    <w:pPr>
      <w:spacing w:after="100"/>
      <w:ind w:left="220"/>
    </w:pPr>
  </w:style>
  <w:style w:type="paragraph" w:styleId="TOCHeading">
    <w:name w:val="TOC Heading"/>
    <w:basedOn w:val="Heading1"/>
    <w:next w:val="Normal"/>
    <w:uiPriority w:val="39"/>
    <w:semiHidden/>
    <w:unhideWhenUsed/>
    <w:qFormat/>
    <w:rsid w:val="003B0894"/>
    <w:pPr>
      <w:outlineLvl w:val="9"/>
    </w:pPr>
    <w:rPr>
      <w:lang w:val="en-US"/>
    </w:rPr>
  </w:style>
  <w:style w:type="paragraph" w:styleId="TOC3">
    <w:name w:val="toc 3"/>
    <w:basedOn w:val="Normal"/>
    <w:next w:val="Normal"/>
    <w:autoRedefine/>
    <w:uiPriority w:val="39"/>
    <w:semiHidden/>
    <w:unhideWhenUsed/>
    <w:qFormat/>
    <w:rsid w:val="003B0894"/>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265119351">
      <w:bodyDiv w:val="1"/>
      <w:marLeft w:val="0"/>
      <w:marRight w:val="0"/>
      <w:marTop w:val="0"/>
      <w:marBottom w:val="0"/>
      <w:divBdr>
        <w:top w:val="none" w:sz="0" w:space="0" w:color="auto"/>
        <w:left w:val="none" w:sz="0" w:space="0" w:color="auto"/>
        <w:bottom w:val="none" w:sz="0" w:space="0" w:color="auto"/>
        <w:right w:val="none" w:sz="0" w:space="0" w:color="auto"/>
      </w:divBdr>
      <w:divsChild>
        <w:div w:id="604768474">
          <w:marLeft w:val="0"/>
          <w:marRight w:val="0"/>
          <w:marTop w:val="186"/>
          <w:marBottom w:val="372"/>
          <w:divBdr>
            <w:top w:val="none" w:sz="0" w:space="0" w:color="auto"/>
            <w:left w:val="none" w:sz="0" w:space="0" w:color="auto"/>
            <w:bottom w:val="none" w:sz="0" w:space="0" w:color="auto"/>
            <w:right w:val="none" w:sz="0" w:space="0" w:color="auto"/>
          </w:divBdr>
          <w:divsChild>
            <w:div w:id="1475218143">
              <w:marLeft w:val="0"/>
              <w:marRight w:val="0"/>
              <w:marTop w:val="0"/>
              <w:marBottom w:val="0"/>
              <w:divBdr>
                <w:top w:val="none" w:sz="0" w:space="0" w:color="auto"/>
                <w:left w:val="none" w:sz="0" w:space="0" w:color="auto"/>
                <w:bottom w:val="none" w:sz="0" w:space="0" w:color="auto"/>
                <w:right w:val="none" w:sz="0" w:space="0" w:color="auto"/>
              </w:divBdr>
              <w:divsChild>
                <w:div w:id="1579706608">
                  <w:marLeft w:val="0"/>
                  <w:marRight w:val="0"/>
                  <w:marTop w:val="0"/>
                  <w:marBottom w:val="0"/>
                  <w:divBdr>
                    <w:top w:val="none" w:sz="0" w:space="0" w:color="auto"/>
                    <w:left w:val="none" w:sz="0" w:space="0" w:color="auto"/>
                    <w:bottom w:val="none" w:sz="0" w:space="0" w:color="auto"/>
                    <w:right w:val="none" w:sz="0" w:space="0" w:color="auto"/>
                  </w:divBdr>
                  <w:divsChild>
                    <w:div w:id="1052920706">
                      <w:marLeft w:val="0"/>
                      <w:marRight w:val="0"/>
                      <w:marTop w:val="0"/>
                      <w:marBottom w:val="0"/>
                      <w:divBdr>
                        <w:top w:val="none" w:sz="0" w:space="0" w:color="auto"/>
                        <w:left w:val="none" w:sz="0" w:space="0" w:color="auto"/>
                        <w:bottom w:val="none" w:sz="0" w:space="0" w:color="auto"/>
                        <w:right w:val="none" w:sz="0" w:space="0" w:color="auto"/>
                      </w:divBdr>
                      <w:divsChild>
                        <w:div w:id="15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outcomesstar.org.uk/mental-health/" TargetMode="External"/><Relationship Id="rId2" Type="http://schemas.openxmlformats.org/officeDocument/2006/relationships/hyperlink" Target="http://mhaustralia.org/sites/default/files/docs/fact_sheet_-_developing_a_national_mental_health_care_classification.pdf" TargetMode="External"/><Relationship Id="rId1" Type="http://schemas.openxmlformats.org/officeDocument/2006/relationships/hyperlink" Target="http://www.health.gov.au/internet/publications/publishing.nsf/Content/mental-pubs-f-plan09-toc~mental-pubs-f-plan09-pla" TargetMode="External"/><Relationship Id="rId6" Type="http://schemas.openxmlformats.org/officeDocument/2006/relationships/hyperlink" Target="http://www.health.gov.au/internet/publications/publishing.nsf/Content/mental-pubs-f-plan09-toc~mental-pubs-f-plan09-pla~mental-pubs-f-plan09-pla-und" TargetMode="External"/><Relationship Id="rId5" Type="http://schemas.openxmlformats.org/officeDocument/2006/relationships/hyperlink" Target="http://www.aihw.gov.au/publication-detail/?id=60129542689" TargetMode="External"/><Relationship Id="rId4" Type="http://schemas.openxmlformats.org/officeDocument/2006/relationships/hyperlink" Target="https://www.dss.gov.au/sites/default/files/documents/06_2014/using_score_final_2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3EC4"/>
    <w:rsid w:val="00615827"/>
    <w:rsid w:val="006B3E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EA4DA7184E4F0F91E5D05A14BFB33F">
    <w:name w:val="43EA4DA7184E4F0F91E5D05A14BFB33F"/>
    <w:rsid w:val="006B3EC4"/>
  </w:style>
  <w:style w:type="paragraph" w:customStyle="1" w:styleId="7D9F0AEE4F884F1080A23D0890B9E9B1">
    <w:name w:val="7D9F0AEE4F884F1080A23D0890B9E9B1"/>
    <w:rsid w:val="006B3EC4"/>
  </w:style>
  <w:style w:type="paragraph" w:customStyle="1" w:styleId="107ECB97187949EDBD986A45EBB3EA32">
    <w:name w:val="107ECB97187949EDBD986A45EBB3EA32"/>
    <w:rsid w:val="006B3EC4"/>
  </w:style>
  <w:style w:type="paragraph" w:customStyle="1" w:styleId="247F4C71D7F5474BBE2911BF721C1958">
    <w:name w:val="247F4C71D7F5474BBE2911BF721C1958"/>
    <w:rsid w:val="00615827"/>
  </w:style>
  <w:style w:type="paragraph" w:customStyle="1" w:styleId="3375BAAF9DAF4A5D996AD807DCEF8663">
    <w:name w:val="3375BAAF9DAF4A5D996AD807DCEF8663"/>
    <w:rsid w:val="00615827"/>
  </w:style>
  <w:style w:type="paragraph" w:customStyle="1" w:styleId="58798AF1B53D43FC8D2EEA7BC55A81FD">
    <w:name w:val="58798AF1B53D43FC8D2EEA7BC55A81FD"/>
    <w:rsid w:val="00615827"/>
  </w:style>
  <w:style w:type="paragraph" w:customStyle="1" w:styleId="6397F3B6E33140E58B8992AED25446EF">
    <w:name w:val="6397F3B6E33140E58B8992AED25446EF"/>
    <w:rsid w:val="00615827"/>
  </w:style>
  <w:style w:type="paragraph" w:customStyle="1" w:styleId="169AF09D8EB24E4DA46966E519A6FFAE">
    <w:name w:val="169AF09D8EB24E4DA46966E519A6FFAE"/>
    <w:rsid w:val="00615827"/>
  </w:style>
  <w:style w:type="paragraph" w:customStyle="1" w:styleId="16A102C1006A4A749F54718C25ED2A0E">
    <w:name w:val="16A102C1006A4A749F54718C25ED2A0E"/>
    <w:rsid w:val="006158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D4163-BDCA-4A82-BB6C-5527A388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Breakthru People Solutions</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liz.hudson</cp:lastModifiedBy>
  <cp:revision>2</cp:revision>
  <cp:lastPrinted>2015-02-13T04:26:00Z</cp:lastPrinted>
  <dcterms:created xsi:type="dcterms:W3CDTF">2015-02-13T04:40:00Z</dcterms:created>
  <dcterms:modified xsi:type="dcterms:W3CDTF">2015-02-13T04:40:00Z</dcterms:modified>
</cp:coreProperties>
</file>