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F6E" w:rsidRDefault="00746F6E" w:rsidP="00746F6E">
      <w:pPr>
        <w:shd w:val="clear" w:color="auto" w:fill="FFFFFF"/>
        <w:spacing w:after="0" w:line="240" w:lineRule="auto"/>
        <w:jc w:val="center"/>
        <w:outlineLvl w:val="0"/>
        <w:rPr>
          <w:rFonts w:ascii="Arial" w:eastAsia="Times New Roman" w:hAnsi="Arial" w:cs="Arial"/>
          <w:b/>
          <w:bCs/>
          <w:color w:val="000000"/>
          <w:kern w:val="36"/>
          <w:sz w:val="24"/>
          <w:szCs w:val="24"/>
          <w:lang w:val="en" w:eastAsia="en-AU"/>
        </w:rPr>
      </w:pPr>
      <w:r>
        <w:rPr>
          <w:rFonts w:ascii="Arial" w:eastAsia="Times New Roman" w:hAnsi="Arial" w:cs="Arial"/>
          <w:b/>
          <w:bCs/>
          <w:color w:val="000000"/>
          <w:kern w:val="36"/>
          <w:sz w:val="24"/>
          <w:szCs w:val="24"/>
          <w:lang w:val="en" w:eastAsia="en-AU"/>
        </w:rPr>
        <w:t xml:space="preserve">Development of the Australian </w:t>
      </w:r>
      <w:r w:rsidRPr="0074368C">
        <w:rPr>
          <w:rFonts w:ascii="Arial" w:eastAsia="Times New Roman" w:hAnsi="Arial" w:cs="Arial"/>
          <w:b/>
          <w:bCs/>
          <w:color w:val="000000"/>
          <w:kern w:val="36"/>
          <w:sz w:val="24"/>
          <w:szCs w:val="24"/>
          <w:lang w:val="en" w:eastAsia="en-AU"/>
        </w:rPr>
        <w:t>Mental Health Care Classificat</w:t>
      </w:r>
      <w:r>
        <w:rPr>
          <w:rFonts w:ascii="Arial" w:eastAsia="Times New Roman" w:hAnsi="Arial" w:cs="Arial"/>
          <w:b/>
          <w:bCs/>
          <w:color w:val="000000"/>
          <w:kern w:val="36"/>
          <w:sz w:val="24"/>
          <w:szCs w:val="24"/>
          <w:lang w:val="en" w:eastAsia="en-AU"/>
        </w:rPr>
        <w:t>ion</w:t>
      </w:r>
      <w:r w:rsidR="0054451A">
        <w:rPr>
          <w:rFonts w:ascii="Arial" w:eastAsia="Times New Roman" w:hAnsi="Arial" w:cs="Arial"/>
          <w:b/>
          <w:bCs/>
          <w:color w:val="000000"/>
          <w:kern w:val="36"/>
          <w:sz w:val="24"/>
          <w:szCs w:val="24"/>
          <w:lang w:val="en" w:eastAsia="en-AU"/>
        </w:rPr>
        <w:t xml:space="preserve"> (AMHCC)</w:t>
      </w:r>
    </w:p>
    <w:p w:rsidR="00746F6E" w:rsidRDefault="00746F6E" w:rsidP="00746F6E">
      <w:pPr>
        <w:shd w:val="clear" w:color="auto" w:fill="FFFFFF"/>
        <w:spacing w:after="0" w:line="240" w:lineRule="auto"/>
        <w:jc w:val="center"/>
        <w:outlineLvl w:val="0"/>
        <w:rPr>
          <w:rFonts w:ascii="Arial" w:eastAsia="Times New Roman" w:hAnsi="Arial" w:cs="Arial"/>
          <w:b/>
          <w:bCs/>
          <w:color w:val="000000"/>
          <w:kern w:val="36"/>
          <w:sz w:val="24"/>
          <w:szCs w:val="24"/>
          <w:lang w:val="en" w:eastAsia="en-AU"/>
        </w:rPr>
      </w:pPr>
      <w:r>
        <w:rPr>
          <w:rFonts w:ascii="Arial" w:eastAsia="Times New Roman" w:hAnsi="Arial" w:cs="Arial"/>
          <w:b/>
          <w:bCs/>
          <w:color w:val="000000"/>
          <w:kern w:val="36"/>
          <w:sz w:val="24"/>
          <w:szCs w:val="24"/>
          <w:lang w:val="en" w:eastAsia="en-AU"/>
        </w:rPr>
        <w:t>IHPA Public Consultation Paper 1</w:t>
      </w:r>
    </w:p>
    <w:p w:rsidR="00027B40" w:rsidRDefault="00746F6E" w:rsidP="00746F6E">
      <w:pPr>
        <w:shd w:val="clear" w:color="auto" w:fill="FFFFFF"/>
        <w:spacing w:after="0" w:line="384" w:lineRule="atLeast"/>
        <w:jc w:val="center"/>
        <w:outlineLvl w:val="0"/>
        <w:rPr>
          <w:rFonts w:ascii="Arial" w:eastAsia="Times New Roman" w:hAnsi="Arial" w:cs="Arial"/>
          <w:b/>
          <w:bCs/>
          <w:color w:val="000000"/>
          <w:kern w:val="36"/>
          <w:sz w:val="24"/>
          <w:szCs w:val="24"/>
          <w:lang w:val="en" w:eastAsia="en-AU"/>
        </w:rPr>
      </w:pPr>
      <w:r>
        <w:rPr>
          <w:rFonts w:ascii="Arial" w:eastAsia="Times New Roman" w:hAnsi="Arial" w:cs="Arial"/>
          <w:b/>
          <w:bCs/>
          <w:color w:val="000000"/>
          <w:kern w:val="36"/>
          <w:sz w:val="24"/>
          <w:szCs w:val="24"/>
          <w:lang w:val="en" w:eastAsia="en-AU"/>
        </w:rPr>
        <w:t>WA Health’s Reply to the Consultation Questions</w:t>
      </w:r>
    </w:p>
    <w:p w:rsidR="00746F6E" w:rsidRDefault="00746F6E" w:rsidP="0048336A">
      <w:pPr>
        <w:pStyle w:val="Default"/>
        <w:spacing w:after="200"/>
        <w:rPr>
          <w:b/>
          <w:bCs/>
        </w:rPr>
      </w:pPr>
    </w:p>
    <w:p w:rsidR="0085434D" w:rsidRDefault="0085434D" w:rsidP="0048336A">
      <w:pPr>
        <w:pStyle w:val="Default"/>
        <w:spacing w:after="200"/>
        <w:rPr>
          <w:b/>
          <w:bCs/>
        </w:rPr>
      </w:pPr>
    </w:p>
    <w:p w:rsidR="0048336A" w:rsidRPr="00746F6E" w:rsidRDefault="00746F6E" w:rsidP="00ED74FA">
      <w:pPr>
        <w:pStyle w:val="Default"/>
        <w:pBdr>
          <w:top w:val="single" w:sz="4" w:space="1" w:color="auto"/>
          <w:left w:val="single" w:sz="4" w:space="4" w:color="auto"/>
          <w:bottom w:val="single" w:sz="4" w:space="1" w:color="auto"/>
          <w:right w:val="single" w:sz="4" w:space="4" w:color="auto"/>
        </w:pBdr>
        <w:spacing w:after="200"/>
        <w:jc w:val="both"/>
        <w:rPr>
          <w:color w:val="auto"/>
        </w:rPr>
      </w:pPr>
      <w:r w:rsidRPr="00746F6E">
        <w:rPr>
          <w:b/>
          <w:i/>
          <w:color w:val="auto"/>
        </w:rPr>
        <w:t>Question</w:t>
      </w:r>
      <w:r w:rsidR="007F1AC1">
        <w:rPr>
          <w:b/>
          <w:i/>
          <w:color w:val="auto"/>
        </w:rPr>
        <w:t xml:space="preserve"> 1</w:t>
      </w:r>
      <w:r w:rsidRPr="00746F6E">
        <w:rPr>
          <w:b/>
          <w:i/>
          <w:color w:val="auto"/>
        </w:rPr>
        <w:t>:</w:t>
      </w:r>
      <w:r w:rsidR="0048336A" w:rsidRPr="00746F6E">
        <w:rPr>
          <w:color w:val="auto"/>
        </w:rPr>
        <w:t xml:space="preserve"> What are the most important factors to draw from international experiences in classifying mental health </w:t>
      </w:r>
      <w:bookmarkStart w:id="0" w:name="_GoBack"/>
      <w:bookmarkEnd w:id="0"/>
      <w:r w:rsidR="0048336A" w:rsidRPr="00746F6E">
        <w:rPr>
          <w:color w:val="auto"/>
        </w:rPr>
        <w:t>care?</w:t>
      </w:r>
    </w:p>
    <w:p w:rsidR="00746F6E" w:rsidRPr="00ED74FA" w:rsidRDefault="00746F6E" w:rsidP="00746F6E">
      <w:pPr>
        <w:pStyle w:val="Default"/>
        <w:spacing w:after="200"/>
        <w:jc w:val="both"/>
        <w:rPr>
          <w:u w:val="single"/>
        </w:rPr>
      </w:pPr>
      <w:r w:rsidRPr="00ED74FA">
        <w:rPr>
          <w:b/>
          <w:i/>
          <w:u w:val="single"/>
        </w:rPr>
        <w:t>WA Health’s Reply</w:t>
      </w:r>
      <w:r w:rsidRPr="00ED74FA">
        <w:rPr>
          <w:u w:val="single"/>
        </w:rPr>
        <w:t xml:space="preserve">: </w:t>
      </w:r>
    </w:p>
    <w:p w:rsidR="0087709E" w:rsidRPr="0087709E" w:rsidRDefault="0087709E" w:rsidP="006762D0">
      <w:pPr>
        <w:spacing w:after="0" w:line="240" w:lineRule="auto"/>
        <w:jc w:val="both"/>
        <w:rPr>
          <w:rFonts w:ascii="Arial" w:hAnsi="Arial" w:cs="Arial"/>
          <w:sz w:val="24"/>
          <w:szCs w:val="24"/>
        </w:rPr>
      </w:pPr>
      <w:r w:rsidRPr="0087709E">
        <w:rPr>
          <w:rFonts w:ascii="Arial" w:hAnsi="Arial" w:cs="Arial"/>
          <w:sz w:val="24"/>
          <w:szCs w:val="24"/>
        </w:rPr>
        <w:t>H</w:t>
      </w:r>
      <w:r>
        <w:rPr>
          <w:rFonts w:ascii="Arial" w:hAnsi="Arial" w:cs="Arial"/>
          <w:sz w:val="24"/>
          <w:szCs w:val="24"/>
        </w:rPr>
        <w:t>o</w:t>
      </w:r>
      <w:r w:rsidRPr="0087709E">
        <w:rPr>
          <w:rFonts w:ascii="Arial" w:hAnsi="Arial" w:cs="Arial"/>
          <w:sz w:val="24"/>
          <w:szCs w:val="24"/>
        </w:rPr>
        <w:t xml:space="preserve">NOS </w:t>
      </w:r>
      <w:r w:rsidR="00F30A30">
        <w:rPr>
          <w:rFonts w:ascii="Arial" w:hAnsi="Arial" w:cs="Arial"/>
          <w:sz w:val="24"/>
          <w:szCs w:val="24"/>
        </w:rPr>
        <w:t xml:space="preserve">as a tool </w:t>
      </w:r>
      <w:r w:rsidRPr="0087709E">
        <w:rPr>
          <w:rFonts w:ascii="Arial" w:hAnsi="Arial" w:cs="Arial"/>
          <w:sz w:val="24"/>
          <w:szCs w:val="24"/>
        </w:rPr>
        <w:t xml:space="preserve">could be </w:t>
      </w:r>
      <w:r w:rsidR="004B081F">
        <w:rPr>
          <w:rFonts w:ascii="Arial" w:hAnsi="Arial" w:cs="Arial"/>
          <w:sz w:val="24"/>
          <w:szCs w:val="24"/>
        </w:rPr>
        <w:t xml:space="preserve">very </w:t>
      </w:r>
      <w:r w:rsidRPr="0087709E">
        <w:rPr>
          <w:rFonts w:ascii="Arial" w:hAnsi="Arial" w:cs="Arial"/>
          <w:sz w:val="24"/>
          <w:szCs w:val="24"/>
        </w:rPr>
        <w:t>useful in the financial decision making process of the need for clinical services for a particular area or population</w:t>
      </w:r>
      <w:r>
        <w:rPr>
          <w:rFonts w:ascii="Arial" w:hAnsi="Arial" w:cs="Arial"/>
          <w:sz w:val="24"/>
          <w:szCs w:val="24"/>
        </w:rPr>
        <w:t>,</w:t>
      </w:r>
      <w:r w:rsidRPr="0087709E">
        <w:rPr>
          <w:rFonts w:ascii="Arial" w:hAnsi="Arial" w:cs="Arial"/>
          <w:sz w:val="24"/>
          <w:szCs w:val="24"/>
        </w:rPr>
        <w:t xml:space="preserve"> but not for the costing a particular diagnosis or individual. D</w:t>
      </w:r>
      <w:r w:rsidR="00543C08">
        <w:rPr>
          <w:rFonts w:ascii="Arial" w:hAnsi="Arial" w:cs="Arial"/>
          <w:sz w:val="24"/>
          <w:szCs w:val="24"/>
        </w:rPr>
        <w:t xml:space="preserve">iagnosis </w:t>
      </w:r>
      <w:r w:rsidRPr="0087709E">
        <w:rPr>
          <w:rFonts w:ascii="Arial" w:hAnsi="Arial" w:cs="Arial"/>
          <w:sz w:val="24"/>
          <w:szCs w:val="24"/>
        </w:rPr>
        <w:t>R</w:t>
      </w:r>
      <w:r w:rsidR="00543C08">
        <w:rPr>
          <w:rFonts w:ascii="Arial" w:hAnsi="Arial" w:cs="Arial"/>
          <w:sz w:val="24"/>
          <w:szCs w:val="24"/>
        </w:rPr>
        <w:t xml:space="preserve">elated </w:t>
      </w:r>
      <w:r w:rsidRPr="0087709E">
        <w:rPr>
          <w:rFonts w:ascii="Arial" w:hAnsi="Arial" w:cs="Arial"/>
          <w:sz w:val="24"/>
          <w:szCs w:val="24"/>
        </w:rPr>
        <w:t>G</w:t>
      </w:r>
      <w:r w:rsidR="00543C08">
        <w:rPr>
          <w:rFonts w:ascii="Arial" w:hAnsi="Arial" w:cs="Arial"/>
          <w:sz w:val="24"/>
          <w:szCs w:val="24"/>
        </w:rPr>
        <w:t>roup</w:t>
      </w:r>
      <w:r w:rsidRPr="0087709E">
        <w:rPr>
          <w:rFonts w:ascii="Arial" w:hAnsi="Arial" w:cs="Arial"/>
          <w:sz w:val="24"/>
          <w:szCs w:val="24"/>
        </w:rPr>
        <w:t xml:space="preserve">s likewise </w:t>
      </w:r>
      <w:r>
        <w:rPr>
          <w:rFonts w:ascii="Arial" w:hAnsi="Arial" w:cs="Arial"/>
          <w:sz w:val="24"/>
          <w:szCs w:val="24"/>
        </w:rPr>
        <w:t>are</w:t>
      </w:r>
      <w:r w:rsidRPr="0087709E">
        <w:rPr>
          <w:rFonts w:ascii="Arial" w:hAnsi="Arial" w:cs="Arial"/>
          <w:sz w:val="24"/>
          <w:szCs w:val="24"/>
        </w:rPr>
        <w:t xml:space="preserve"> problematic </w:t>
      </w:r>
      <w:r>
        <w:rPr>
          <w:rFonts w:ascii="Arial" w:hAnsi="Arial" w:cs="Arial"/>
          <w:sz w:val="24"/>
          <w:szCs w:val="24"/>
        </w:rPr>
        <w:t>in</w:t>
      </w:r>
      <w:r w:rsidRPr="0087709E">
        <w:rPr>
          <w:rFonts w:ascii="Arial" w:hAnsi="Arial" w:cs="Arial"/>
          <w:sz w:val="24"/>
          <w:szCs w:val="24"/>
        </w:rPr>
        <w:t xml:space="preserve"> that they do not take into account the individual variables that patients present with, such as homelessness, lack of family/carer support/ financial hardship/ forensic history. </w:t>
      </w:r>
    </w:p>
    <w:p w:rsidR="008673BB" w:rsidRDefault="008673BB" w:rsidP="006762D0">
      <w:pPr>
        <w:spacing w:after="0" w:line="240" w:lineRule="auto"/>
        <w:jc w:val="both"/>
        <w:rPr>
          <w:rFonts w:ascii="Arial" w:hAnsi="Arial" w:cs="Arial"/>
          <w:sz w:val="24"/>
          <w:szCs w:val="24"/>
        </w:rPr>
      </w:pPr>
    </w:p>
    <w:p w:rsidR="0088155A" w:rsidRDefault="0088155A" w:rsidP="0088155A">
      <w:pPr>
        <w:pStyle w:val="Default"/>
        <w:spacing w:after="200"/>
        <w:jc w:val="both"/>
      </w:pPr>
      <w:r>
        <w:t xml:space="preserve">Overseas experience </w:t>
      </w:r>
      <w:r w:rsidR="009B3DF5">
        <w:t xml:space="preserve">has not </w:t>
      </w:r>
      <w:r w:rsidR="00BF20BD">
        <w:t xml:space="preserve">specifically </w:t>
      </w:r>
      <w:r>
        <w:t>address</w:t>
      </w:r>
      <w:r w:rsidR="009B3DF5">
        <w:t>ed</w:t>
      </w:r>
      <w:r>
        <w:t xml:space="preserve"> issues affecting child and adolescent mental health services (CAMHS). </w:t>
      </w:r>
      <w:r w:rsidR="004B081F">
        <w:t>Th</w:t>
      </w:r>
      <w:r>
        <w:t>e impact of social factors, family functioning as well as organic/somatic co-morbidities</w:t>
      </w:r>
      <w:r w:rsidR="009B3DF5">
        <w:t xml:space="preserve"> on CAMHS services</w:t>
      </w:r>
      <w:r w:rsidR="004B081F">
        <w:t xml:space="preserve"> should be considered in designing the AHMCC</w:t>
      </w:r>
      <w:r>
        <w:t>.</w:t>
      </w:r>
      <w:r w:rsidRPr="00A9466A">
        <w:t xml:space="preserve">       </w:t>
      </w:r>
    </w:p>
    <w:p w:rsidR="007F1AC1" w:rsidRDefault="007F1AC1" w:rsidP="0034327F">
      <w:pPr>
        <w:pBdr>
          <w:top w:val="single" w:sz="4" w:space="1" w:color="auto"/>
          <w:left w:val="single" w:sz="4" w:space="4" w:color="auto"/>
          <w:bottom w:val="single" w:sz="4" w:space="1" w:color="auto"/>
          <w:right w:val="single" w:sz="4" w:space="4" w:color="auto"/>
        </w:pBdr>
        <w:ind w:left="1418" w:hanging="1418"/>
        <w:rPr>
          <w:rStyle w:val="Strong"/>
          <w:rFonts w:ascii="Arial" w:eastAsia="Times New Roman" w:hAnsi="Arial" w:cs="Arial"/>
          <w:b w:val="0"/>
          <w:sz w:val="24"/>
          <w:szCs w:val="24"/>
        </w:rPr>
      </w:pPr>
      <w:r w:rsidRPr="007F1AC1">
        <w:rPr>
          <w:rStyle w:val="Strong"/>
          <w:rFonts w:ascii="Arial" w:eastAsia="Times New Roman" w:hAnsi="Arial" w:cs="Arial"/>
          <w:i/>
          <w:sz w:val="24"/>
          <w:szCs w:val="24"/>
        </w:rPr>
        <w:t>Question 2</w:t>
      </w:r>
      <w:r w:rsidRPr="007F1AC1">
        <w:rPr>
          <w:rStyle w:val="Strong"/>
          <w:rFonts w:ascii="Arial" w:eastAsia="Times New Roman" w:hAnsi="Arial" w:cs="Arial"/>
          <w:b w:val="0"/>
          <w:sz w:val="24"/>
          <w:szCs w:val="24"/>
        </w:rPr>
        <w:t>: What are the most important considerations in the national context?</w:t>
      </w:r>
    </w:p>
    <w:p w:rsidR="007F1AC1" w:rsidRPr="0034327F" w:rsidRDefault="007F1AC1" w:rsidP="007F1AC1">
      <w:pPr>
        <w:pStyle w:val="Default"/>
        <w:spacing w:after="200"/>
        <w:ind w:left="-142" w:firstLine="142"/>
        <w:jc w:val="both"/>
        <w:rPr>
          <w:u w:val="single"/>
        </w:rPr>
      </w:pPr>
      <w:r w:rsidRPr="0034327F">
        <w:rPr>
          <w:b/>
          <w:i/>
          <w:u w:val="single"/>
        </w:rPr>
        <w:t>WA Health’s Reply</w:t>
      </w:r>
      <w:r w:rsidRPr="0034327F">
        <w:rPr>
          <w:u w:val="single"/>
        </w:rPr>
        <w:t xml:space="preserve">: </w:t>
      </w:r>
    </w:p>
    <w:p w:rsidR="005E7599" w:rsidRDefault="00FB446D" w:rsidP="004B081F">
      <w:pPr>
        <w:tabs>
          <w:tab w:val="left" w:pos="284"/>
        </w:tabs>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The AMHCC should reflect the true cost of delivering mental health services, both in inpatient and community settings. </w:t>
      </w:r>
      <w:r w:rsidR="007D17FB">
        <w:rPr>
          <w:rFonts w:ascii="Arial" w:eastAsia="Times New Roman" w:hAnsi="Arial" w:cs="Arial"/>
          <w:sz w:val="24"/>
          <w:szCs w:val="24"/>
        </w:rPr>
        <w:t xml:space="preserve">It </w:t>
      </w:r>
      <w:r w:rsidR="00C84B69">
        <w:rPr>
          <w:rFonts w:ascii="Arial" w:eastAsia="Times New Roman" w:hAnsi="Arial" w:cs="Arial"/>
          <w:sz w:val="24"/>
          <w:szCs w:val="24"/>
        </w:rPr>
        <w:t xml:space="preserve">should </w:t>
      </w:r>
      <w:r w:rsidR="007D17FB">
        <w:rPr>
          <w:rFonts w:ascii="Arial" w:eastAsia="Times New Roman" w:hAnsi="Arial" w:cs="Arial"/>
          <w:sz w:val="24"/>
          <w:szCs w:val="24"/>
        </w:rPr>
        <w:t xml:space="preserve">have clinical and financial relevance. </w:t>
      </w:r>
      <w:r w:rsidR="00C9272E">
        <w:rPr>
          <w:rFonts w:ascii="Arial" w:eastAsia="Times New Roman" w:hAnsi="Arial" w:cs="Arial"/>
          <w:sz w:val="24"/>
          <w:szCs w:val="24"/>
        </w:rPr>
        <w:t xml:space="preserve">If new data </w:t>
      </w:r>
      <w:r w:rsidR="00B61D50" w:rsidRPr="005E7599">
        <w:rPr>
          <w:rFonts w:ascii="Arial" w:eastAsia="Times New Roman" w:hAnsi="Arial" w:cs="Arial"/>
          <w:sz w:val="24"/>
          <w:szCs w:val="24"/>
        </w:rPr>
        <w:t xml:space="preserve">items </w:t>
      </w:r>
      <w:r w:rsidR="00C9272E">
        <w:rPr>
          <w:rFonts w:ascii="Arial" w:eastAsia="Times New Roman" w:hAnsi="Arial" w:cs="Arial"/>
          <w:sz w:val="24"/>
          <w:szCs w:val="24"/>
        </w:rPr>
        <w:t xml:space="preserve">such as phase of care and </w:t>
      </w:r>
      <w:r w:rsidR="005A44AA">
        <w:rPr>
          <w:rFonts w:ascii="Arial" w:eastAsia="Times New Roman" w:hAnsi="Arial" w:cs="Arial"/>
          <w:sz w:val="24"/>
          <w:szCs w:val="24"/>
        </w:rPr>
        <w:t xml:space="preserve">mental health </w:t>
      </w:r>
      <w:r w:rsidR="00C9272E">
        <w:rPr>
          <w:rFonts w:ascii="Arial" w:eastAsia="Times New Roman" w:hAnsi="Arial" w:cs="Arial"/>
          <w:sz w:val="24"/>
          <w:szCs w:val="24"/>
        </w:rPr>
        <w:t xml:space="preserve">intervention codes </w:t>
      </w:r>
      <w:r w:rsidR="005A44AA">
        <w:rPr>
          <w:rFonts w:ascii="Arial" w:eastAsia="Times New Roman" w:hAnsi="Arial" w:cs="Arial"/>
          <w:sz w:val="24"/>
          <w:szCs w:val="24"/>
        </w:rPr>
        <w:t xml:space="preserve">(MHIC) </w:t>
      </w:r>
      <w:r w:rsidR="00C9272E">
        <w:rPr>
          <w:rFonts w:ascii="Arial" w:eastAsia="Times New Roman" w:hAnsi="Arial" w:cs="Arial"/>
          <w:sz w:val="24"/>
          <w:szCs w:val="24"/>
        </w:rPr>
        <w:t xml:space="preserve">are required, </w:t>
      </w:r>
      <w:r w:rsidR="00B61D50">
        <w:rPr>
          <w:rFonts w:ascii="Arial" w:eastAsia="Times New Roman" w:hAnsi="Arial" w:cs="Arial"/>
          <w:sz w:val="24"/>
          <w:szCs w:val="24"/>
        </w:rPr>
        <w:t xml:space="preserve">significant investments in </w:t>
      </w:r>
      <w:r w:rsidR="00B61D50" w:rsidRPr="005E7599">
        <w:rPr>
          <w:rFonts w:ascii="Arial" w:eastAsia="Times New Roman" w:hAnsi="Arial" w:cs="Arial"/>
          <w:sz w:val="24"/>
          <w:szCs w:val="24"/>
        </w:rPr>
        <w:t>education, training and ICT</w:t>
      </w:r>
      <w:r w:rsidR="00C9272E">
        <w:rPr>
          <w:rFonts w:ascii="Arial" w:eastAsia="Times New Roman" w:hAnsi="Arial" w:cs="Arial"/>
          <w:sz w:val="24"/>
          <w:szCs w:val="24"/>
        </w:rPr>
        <w:t xml:space="preserve"> </w:t>
      </w:r>
      <w:r w:rsidR="00A54990">
        <w:rPr>
          <w:rFonts w:ascii="Arial" w:eastAsia="Times New Roman" w:hAnsi="Arial" w:cs="Arial"/>
          <w:sz w:val="24"/>
          <w:szCs w:val="24"/>
        </w:rPr>
        <w:t>will be required</w:t>
      </w:r>
      <w:r w:rsidR="00B61D50">
        <w:rPr>
          <w:rFonts w:ascii="Arial" w:eastAsia="Times New Roman" w:hAnsi="Arial" w:cs="Arial"/>
          <w:sz w:val="24"/>
          <w:szCs w:val="24"/>
        </w:rPr>
        <w:t xml:space="preserve">. </w:t>
      </w:r>
      <w:r w:rsidR="004B081F">
        <w:rPr>
          <w:rFonts w:ascii="Arial" w:eastAsia="Times New Roman" w:hAnsi="Arial" w:cs="Arial"/>
          <w:sz w:val="24"/>
          <w:szCs w:val="24"/>
        </w:rPr>
        <w:t xml:space="preserve">  </w:t>
      </w:r>
    </w:p>
    <w:p w:rsidR="00E00356" w:rsidRPr="00A54990" w:rsidRDefault="00E00356" w:rsidP="00E00356">
      <w:pPr>
        <w:spacing w:line="240" w:lineRule="auto"/>
        <w:jc w:val="both"/>
        <w:rPr>
          <w:rFonts w:ascii="Arial" w:hAnsi="Arial" w:cs="Arial"/>
          <w:sz w:val="24"/>
          <w:szCs w:val="24"/>
        </w:rPr>
      </w:pPr>
      <w:r w:rsidRPr="00A54990">
        <w:rPr>
          <w:rFonts w:ascii="Arial" w:hAnsi="Arial" w:cs="Arial"/>
          <w:sz w:val="24"/>
          <w:szCs w:val="24"/>
        </w:rPr>
        <w:t>Difficulties with diagnosis at the early stages of mental illness are the main concern for youth. Traditional classification systems tend to lack adequate categories for young people with either at risk mental states or emerging disorders, which nevertheless have significant impact on their functioning and wellbeing by this stage.  Such persons often require specialist teams to provide care due to the specialist knowledge and skills required.  This is an opportune stage to intervene not only in terms of cost to the health system long-term, but also for the young person’s prognosis and quality of life. It is also well known that diagnostic stability is poor at this stage of illness and there are issues of stigma with premature “labelling” of young people.</w:t>
      </w:r>
    </w:p>
    <w:p w:rsidR="0085434D" w:rsidRDefault="00FE4C0D" w:rsidP="0085434D">
      <w:pPr>
        <w:tabs>
          <w:tab w:val="left" w:pos="284"/>
        </w:tabs>
        <w:spacing w:before="100" w:beforeAutospacing="1" w:after="100" w:afterAutospacing="1" w:line="240" w:lineRule="auto"/>
        <w:jc w:val="both"/>
        <w:rPr>
          <w:rFonts w:ascii="Arial" w:hAnsi="Arial" w:cs="Arial"/>
          <w:sz w:val="24"/>
          <w:szCs w:val="24"/>
        </w:rPr>
      </w:pPr>
      <w:r>
        <w:rPr>
          <w:rFonts w:ascii="Arial" w:eastAsia="Times New Roman" w:hAnsi="Arial" w:cs="Arial"/>
          <w:sz w:val="24"/>
          <w:szCs w:val="24"/>
        </w:rPr>
        <w:t>M</w:t>
      </w:r>
      <w:r w:rsidR="00F15369">
        <w:rPr>
          <w:rFonts w:ascii="Arial" w:eastAsia="Times New Roman" w:hAnsi="Arial" w:cs="Arial"/>
          <w:sz w:val="24"/>
          <w:szCs w:val="24"/>
        </w:rPr>
        <w:t xml:space="preserve">ental health services provided by various agencies need to be fully understood. </w:t>
      </w:r>
      <w:r w:rsidR="00F97D41" w:rsidRPr="00F97D41">
        <w:rPr>
          <w:rFonts w:ascii="Arial" w:hAnsi="Arial" w:cs="Arial"/>
          <w:sz w:val="24"/>
          <w:szCs w:val="24"/>
        </w:rPr>
        <w:t xml:space="preserve">The introduction of </w:t>
      </w:r>
      <w:r w:rsidR="00D60833">
        <w:rPr>
          <w:rFonts w:ascii="Arial" w:hAnsi="Arial" w:cs="Arial"/>
          <w:sz w:val="24"/>
          <w:szCs w:val="24"/>
        </w:rPr>
        <w:t xml:space="preserve">the </w:t>
      </w:r>
      <w:r w:rsidR="00F97D41" w:rsidRPr="00F97D41">
        <w:rPr>
          <w:rFonts w:ascii="Arial" w:hAnsi="Arial" w:cs="Arial"/>
          <w:sz w:val="24"/>
          <w:szCs w:val="24"/>
        </w:rPr>
        <w:t>N</w:t>
      </w:r>
      <w:r w:rsidR="00D60833">
        <w:rPr>
          <w:rFonts w:ascii="Arial" w:hAnsi="Arial" w:cs="Arial"/>
          <w:sz w:val="24"/>
          <w:szCs w:val="24"/>
        </w:rPr>
        <w:t xml:space="preserve">ational </w:t>
      </w:r>
      <w:r w:rsidR="00F97D41" w:rsidRPr="00F97D41">
        <w:rPr>
          <w:rFonts w:ascii="Arial" w:hAnsi="Arial" w:cs="Arial"/>
          <w:sz w:val="24"/>
          <w:szCs w:val="24"/>
        </w:rPr>
        <w:t>D</w:t>
      </w:r>
      <w:r w:rsidR="00D60833">
        <w:rPr>
          <w:rFonts w:ascii="Arial" w:hAnsi="Arial" w:cs="Arial"/>
          <w:sz w:val="24"/>
          <w:szCs w:val="24"/>
        </w:rPr>
        <w:t xml:space="preserve">isability </w:t>
      </w:r>
      <w:r w:rsidR="00F97D41" w:rsidRPr="00F97D41">
        <w:rPr>
          <w:rFonts w:ascii="Arial" w:hAnsi="Arial" w:cs="Arial"/>
          <w:sz w:val="24"/>
          <w:szCs w:val="24"/>
        </w:rPr>
        <w:t>I</w:t>
      </w:r>
      <w:r w:rsidR="00D60833">
        <w:rPr>
          <w:rFonts w:ascii="Arial" w:hAnsi="Arial" w:cs="Arial"/>
          <w:sz w:val="24"/>
          <w:szCs w:val="24"/>
        </w:rPr>
        <w:t xml:space="preserve">nsurance </w:t>
      </w:r>
      <w:r w:rsidR="00F97D41" w:rsidRPr="00F97D41">
        <w:rPr>
          <w:rFonts w:ascii="Arial" w:hAnsi="Arial" w:cs="Arial"/>
          <w:sz w:val="24"/>
          <w:szCs w:val="24"/>
        </w:rPr>
        <w:t>S</w:t>
      </w:r>
      <w:r w:rsidR="00D60833">
        <w:rPr>
          <w:rFonts w:ascii="Arial" w:hAnsi="Arial" w:cs="Arial"/>
          <w:sz w:val="24"/>
          <w:szCs w:val="24"/>
        </w:rPr>
        <w:t xml:space="preserve">cheme </w:t>
      </w:r>
      <w:r w:rsidR="00F97D41" w:rsidRPr="00F97D41">
        <w:rPr>
          <w:rFonts w:ascii="Arial" w:hAnsi="Arial" w:cs="Arial"/>
          <w:sz w:val="24"/>
          <w:szCs w:val="24"/>
        </w:rPr>
        <w:t xml:space="preserve">and support packages will undoubtedly have a funding effect on public provision of mental health clinical services and </w:t>
      </w:r>
      <w:r w:rsidR="00F06BA9">
        <w:rPr>
          <w:rFonts w:ascii="Arial" w:hAnsi="Arial" w:cs="Arial"/>
          <w:sz w:val="24"/>
          <w:szCs w:val="24"/>
        </w:rPr>
        <w:t>non-government organisation (N</w:t>
      </w:r>
      <w:r w:rsidR="00F97D41" w:rsidRPr="00F97D41">
        <w:rPr>
          <w:rFonts w:ascii="Arial" w:hAnsi="Arial" w:cs="Arial"/>
          <w:sz w:val="24"/>
          <w:szCs w:val="24"/>
        </w:rPr>
        <w:t>GO</w:t>
      </w:r>
      <w:r w:rsidR="00F06BA9">
        <w:rPr>
          <w:rFonts w:ascii="Arial" w:hAnsi="Arial" w:cs="Arial"/>
          <w:sz w:val="24"/>
          <w:szCs w:val="24"/>
        </w:rPr>
        <w:t>)</w:t>
      </w:r>
      <w:r w:rsidR="00F97D41" w:rsidRPr="00F97D41">
        <w:rPr>
          <w:rFonts w:ascii="Arial" w:hAnsi="Arial" w:cs="Arial"/>
          <w:sz w:val="24"/>
          <w:szCs w:val="24"/>
        </w:rPr>
        <w:t xml:space="preserve"> providers. The development of the AMHCC will assist services to better advocate for individuals and the funding for services they may require. However there may be concern about the ability to be flexible at times of increased instability.</w:t>
      </w:r>
    </w:p>
    <w:p w:rsidR="00DF7A2F" w:rsidRDefault="00DF7A2F" w:rsidP="00DF7A2F">
      <w:pPr>
        <w:spacing w:after="0" w:line="240" w:lineRule="auto"/>
        <w:jc w:val="both"/>
        <w:rPr>
          <w:rFonts w:ascii="Arial" w:hAnsi="Arial" w:cs="Arial"/>
          <w:sz w:val="24"/>
          <w:szCs w:val="24"/>
        </w:rPr>
      </w:pPr>
      <w:r>
        <w:rPr>
          <w:rFonts w:ascii="Arial" w:hAnsi="Arial" w:cs="Arial"/>
          <w:sz w:val="24"/>
          <w:szCs w:val="24"/>
        </w:rPr>
        <w:lastRenderedPageBreak/>
        <w:t>The i</w:t>
      </w:r>
      <w:r w:rsidRPr="001770E3">
        <w:rPr>
          <w:rFonts w:ascii="Arial" w:hAnsi="Arial" w:cs="Arial"/>
          <w:sz w:val="24"/>
          <w:szCs w:val="24"/>
        </w:rPr>
        <w:t xml:space="preserve">ntroduction of the </w:t>
      </w:r>
      <w:r>
        <w:rPr>
          <w:rFonts w:ascii="Arial" w:hAnsi="Arial" w:cs="Arial"/>
          <w:sz w:val="24"/>
          <w:szCs w:val="24"/>
        </w:rPr>
        <w:t>AMHCC</w:t>
      </w:r>
      <w:r w:rsidRPr="001770E3">
        <w:rPr>
          <w:rFonts w:ascii="Arial" w:hAnsi="Arial" w:cs="Arial"/>
          <w:sz w:val="24"/>
          <w:szCs w:val="24"/>
        </w:rPr>
        <w:t xml:space="preserve"> will partially drive service design unless sufficient flexibility is allowed for innovation in practice and/or model of care. Reliance on standard measures in itself may limit innovation and/or cost savings, or have the outcome of community services not providing a service due to lack of payment or resources per patient resulting in increased inpatient admission</w:t>
      </w:r>
      <w:r w:rsidR="00A54990">
        <w:rPr>
          <w:rFonts w:ascii="Arial" w:hAnsi="Arial" w:cs="Arial"/>
          <w:sz w:val="24"/>
          <w:szCs w:val="24"/>
        </w:rPr>
        <w:t>s</w:t>
      </w:r>
      <w:r w:rsidRPr="001770E3">
        <w:rPr>
          <w:rFonts w:ascii="Arial" w:hAnsi="Arial" w:cs="Arial"/>
          <w:sz w:val="24"/>
          <w:szCs w:val="24"/>
        </w:rPr>
        <w:t>.</w:t>
      </w:r>
    </w:p>
    <w:p w:rsidR="00DF7A2F" w:rsidRDefault="00DF7A2F" w:rsidP="00DF7A2F">
      <w:pPr>
        <w:spacing w:after="0" w:line="240" w:lineRule="auto"/>
        <w:jc w:val="both"/>
        <w:rPr>
          <w:rFonts w:ascii="Arial" w:hAnsi="Arial" w:cs="Arial"/>
          <w:sz w:val="24"/>
          <w:szCs w:val="24"/>
        </w:rPr>
      </w:pPr>
    </w:p>
    <w:p w:rsidR="0048336A" w:rsidRPr="00484E53" w:rsidRDefault="00DF7A2F" w:rsidP="00EA0804">
      <w:pPr>
        <w:pStyle w:val="Default"/>
        <w:pBdr>
          <w:top w:val="single" w:sz="4" w:space="1" w:color="auto"/>
          <w:left w:val="single" w:sz="4" w:space="4" w:color="auto"/>
          <w:bottom w:val="single" w:sz="4" w:space="1" w:color="auto"/>
          <w:right w:val="single" w:sz="4" w:space="4" w:color="auto"/>
        </w:pBdr>
        <w:spacing w:after="200"/>
        <w:rPr>
          <w:color w:val="auto"/>
        </w:rPr>
      </w:pPr>
      <w:r>
        <w:rPr>
          <w:b/>
          <w:i/>
          <w:color w:val="auto"/>
        </w:rPr>
        <w:t>Q</w:t>
      </w:r>
      <w:r w:rsidR="00484E53" w:rsidRPr="00484E53">
        <w:rPr>
          <w:b/>
          <w:i/>
          <w:color w:val="auto"/>
        </w:rPr>
        <w:t>uestion</w:t>
      </w:r>
      <w:r w:rsidR="00E93336">
        <w:rPr>
          <w:b/>
          <w:i/>
          <w:color w:val="auto"/>
        </w:rPr>
        <w:t xml:space="preserve"> 3</w:t>
      </w:r>
      <w:r w:rsidR="00484E53" w:rsidRPr="00484E53">
        <w:rPr>
          <w:b/>
          <w:i/>
          <w:color w:val="auto"/>
        </w:rPr>
        <w:t>:</w:t>
      </w:r>
      <w:r w:rsidR="00484E53" w:rsidRPr="00484E53">
        <w:rPr>
          <w:color w:val="auto"/>
        </w:rPr>
        <w:t xml:space="preserve"> </w:t>
      </w:r>
      <w:r w:rsidR="0048336A" w:rsidRPr="00484E53">
        <w:rPr>
          <w:color w:val="auto"/>
        </w:rPr>
        <w:t xml:space="preserve">Are there any other principles that should be considered in developing the AMHCC?  </w:t>
      </w:r>
    </w:p>
    <w:p w:rsidR="00484E53" w:rsidRPr="00EA0804" w:rsidRDefault="00484E53" w:rsidP="00484E53">
      <w:pPr>
        <w:pStyle w:val="Default"/>
        <w:spacing w:after="200"/>
        <w:jc w:val="both"/>
        <w:rPr>
          <w:u w:val="single"/>
        </w:rPr>
      </w:pPr>
      <w:r w:rsidRPr="00EA0804">
        <w:rPr>
          <w:b/>
          <w:i/>
          <w:u w:val="single"/>
        </w:rPr>
        <w:t>WA Health’s Reply</w:t>
      </w:r>
      <w:r w:rsidRPr="00EA0804">
        <w:rPr>
          <w:u w:val="single"/>
        </w:rPr>
        <w:t xml:space="preserve">: </w:t>
      </w:r>
    </w:p>
    <w:p w:rsidR="00FE4C0D" w:rsidRDefault="00A35F94" w:rsidP="00FE4C0D">
      <w:pPr>
        <w:spacing w:after="0" w:line="240" w:lineRule="auto"/>
        <w:jc w:val="both"/>
        <w:rPr>
          <w:rFonts w:ascii="Arial" w:hAnsi="Arial" w:cs="Arial"/>
          <w:sz w:val="24"/>
          <w:szCs w:val="24"/>
        </w:rPr>
      </w:pPr>
      <w:r>
        <w:rPr>
          <w:rFonts w:ascii="Arial" w:hAnsi="Arial" w:cs="Arial"/>
          <w:sz w:val="24"/>
          <w:szCs w:val="24"/>
        </w:rPr>
        <w:t>T</w:t>
      </w:r>
      <w:r w:rsidR="00054077" w:rsidRPr="00054077">
        <w:rPr>
          <w:rFonts w:ascii="Arial" w:hAnsi="Arial" w:cs="Arial"/>
          <w:sz w:val="24"/>
          <w:szCs w:val="24"/>
        </w:rPr>
        <w:t>he needs of statistical data collection can be different from the needs of clinicians</w:t>
      </w:r>
      <w:r w:rsidR="00FE4C0D">
        <w:rPr>
          <w:rFonts w:ascii="Arial" w:hAnsi="Arial" w:cs="Arial"/>
          <w:sz w:val="24"/>
          <w:szCs w:val="24"/>
        </w:rPr>
        <w:t xml:space="preserve"> a</w:t>
      </w:r>
      <w:r w:rsidR="00054077" w:rsidRPr="00054077">
        <w:rPr>
          <w:rFonts w:ascii="Arial" w:hAnsi="Arial" w:cs="Arial"/>
          <w:sz w:val="24"/>
          <w:szCs w:val="24"/>
        </w:rPr>
        <w:t xml:space="preserve">nd that this may not necessarily have clinical meaning due to the mandatory and artificial nature of the use of assessment tools as drivers for funding when not clinically indicated or relevant. There is often a mismatch between the two needs which creates a time-consuming extra workload for clinicians </w:t>
      </w:r>
      <w:r w:rsidR="00DA5209">
        <w:rPr>
          <w:rFonts w:ascii="Arial" w:hAnsi="Arial" w:cs="Arial"/>
          <w:sz w:val="24"/>
          <w:szCs w:val="24"/>
        </w:rPr>
        <w:t xml:space="preserve">undertaking </w:t>
      </w:r>
      <w:r w:rsidR="00FE4C0D">
        <w:rPr>
          <w:rFonts w:ascii="Arial" w:hAnsi="Arial" w:cs="Arial"/>
          <w:sz w:val="24"/>
          <w:szCs w:val="24"/>
        </w:rPr>
        <w:t xml:space="preserve">clerical </w:t>
      </w:r>
      <w:r w:rsidR="00DA5209">
        <w:rPr>
          <w:rFonts w:ascii="Arial" w:hAnsi="Arial" w:cs="Arial"/>
          <w:sz w:val="24"/>
          <w:szCs w:val="24"/>
        </w:rPr>
        <w:t xml:space="preserve">duties </w:t>
      </w:r>
      <w:r w:rsidR="00054077" w:rsidRPr="00054077">
        <w:rPr>
          <w:rFonts w:ascii="Arial" w:hAnsi="Arial" w:cs="Arial"/>
          <w:sz w:val="24"/>
          <w:szCs w:val="24"/>
        </w:rPr>
        <w:t>rather than spending time with patients. This results in a reduction of service provision overall without a subsequent reduction in cost.</w:t>
      </w:r>
      <w:r w:rsidR="00E81B8D">
        <w:rPr>
          <w:rFonts w:ascii="Arial" w:hAnsi="Arial" w:cs="Arial"/>
          <w:sz w:val="24"/>
          <w:szCs w:val="24"/>
        </w:rPr>
        <w:t xml:space="preserve"> </w:t>
      </w:r>
      <w:r w:rsidR="00FE4C0D" w:rsidRPr="00054077">
        <w:rPr>
          <w:rFonts w:ascii="Arial" w:hAnsi="Arial" w:cs="Arial"/>
          <w:sz w:val="24"/>
          <w:szCs w:val="24"/>
        </w:rPr>
        <w:t>Creation of systemised processes to reflect care could result in a reduction of service provision, or even more costly service provision, and pose unnecessary burden for system input by clinical staff, particularly psychiatry which is</w:t>
      </w:r>
      <w:r w:rsidR="00FE4C0D">
        <w:rPr>
          <w:rFonts w:ascii="Arial" w:hAnsi="Arial" w:cs="Arial"/>
          <w:sz w:val="24"/>
          <w:szCs w:val="24"/>
        </w:rPr>
        <w:t xml:space="preserve"> a</w:t>
      </w:r>
      <w:r w:rsidR="00FE4C0D" w:rsidRPr="00054077">
        <w:rPr>
          <w:rFonts w:ascii="Arial" w:hAnsi="Arial" w:cs="Arial"/>
          <w:sz w:val="24"/>
          <w:szCs w:val="24"/>
        </w:rPr>
        <w:t xml:space="preserve"> very expensive </w:t>
      </w:r>
      <w:r w:rsidR="00E81B8D">
        <w:rPr>
          <w:rFonts w:ascii="Arial" w:hAnsi="Arial" w:cs="Arial"/>
          <w:sz w:val="24"/>
          <w:szCs w:val="24"/>
        </w:rPr>
        <w:t>resource</w:t>
      </w:r>
      <w:r w:rsidR="00FE4C0D" w:rsidRPr="00054077">
        <w:rPr>
          <w:rFonts w:ascii="Arial" w:hAnsi="Arial" w:cs="Arial"/>
          <w:sz w:val="24"/>
          <w:szCs w:val="24"/>
        </w:rPr>
        <w:t>.</w:t>
      </w:r>
    </w:p>
    <w:p w:rsidR="00054077" w:rsidRPr="00054077" w:rsidRDefault="00054077" w:rsidP="00054077">
      <w:pPr>
        <w:spacing w:after="0"/>
        <w:jc w:val="both"/>
        <w:rPr>
          <w:rFonts w:ascii="Arial" w:hAnsi="Arial" w:cs="Arial"/>
          <w:sz w:val="24"/>
          <w:szCs w:val="24"/>
        </w:rPr>
      </w:pPr>
    </w:p>
    <w:p w:rsidR="00054077" w:rsidRPr="00054077" w:rsidRDefault="00054077" w:rsidP="00054077">
      <w:pPr>
        <w:spacing w:after="0" w:line="240" w:lineRule="auto"/>
        <w:jc w:val="both"/>
        <w:rPr>
          <w:rFonts w:ascii="Arial" w:hAnsi="Arial" w:cs="Arial"/>
          <w:sz w:val="24"/>
          <w:szCs w:val="24"/>
        </w:rPr>
      </w:pPr>
      <w:r w:rsidRPr="00054077">
        <w:rPr>
          <w:rFonts w:ascii="Arial" w:hAnsi="Arial" w:cs="Arial"/>
          <w:sz w:val="24"/>
          <w:szCs w:val="24"/>
        </w:rPr>
        <w:t>There is variance in the subjective understanding across mental health services in regard to consistent and uniform data elements in community mental health. It is very difficult to change this. I</w:t>
      </w:r>
      <w:r w:rsidR="00A958B4">
        <w:rPr>
          <w:rFonts w:ascii="Arial" w:hAnsi="Arial" w:cs="Arial"/>
          <w:sz w:val="24"/>
          <w:szCs w:val="24"/>
        </w:rPr>
        <w:t xml:space="preserve">t is </w:t>
      </w:r>
      <w:r w:rsidRPr="00054077">
        <w:rPr>
          <w:rFonts w:ascii="Arial" w:hAnsi="Arial" w:cs="Arial"/>
          <w:sz w:val="24"/>
          <w:szCs w:val="24"/>
        </w:rPr>
        <w:t>unsure how this would impact on using data for purposes other than funding.  The data would require significant capacity for analysis for it to meet the required utility beyond activity based funding.</w:t>
      </w:r>
    </w:p>
    <w:p w:rsidR="00336E24" w:rsidRDefault="00484E53" w:rsidP="00F97D41">
      <w:pPr>
        <w:pStyle w:val="Default"/>
        <w:spacing w:before="200"/>
        <w:jc w:val="both"/>
      </w:pPr>
      <w:r>
        <w:t>P</w:t>
      </w:r>
      <w:r w:rsidR="00336E24">
        <w:t xml:space="preserve">rinciples </w:t>
      </w:r>
      <w:r w:rsidR="00F53B70">
        <w:t xml:space="preserve">2 </w:t>
      </w:r>
      <w:r w:rsidR="00336E24">
        <w:t xml:space="preserve">(clinical meaning) </w:t>
      </w:r>
      <w:r w:rsidR="00F53B70">
        <w:t>and 4</w:t>
      </w:r>
      <w:r w:rsidR="00336E24">
        <w:t xml:space="preserve"> (patient/consumer based)</w:t>
      </w:r>
      <w:r>
        <w:t xml:space="preserve"> should include statements around the importance of a systemic approach</w:t>
      </w:r>
      <w:r w:rsidR="00266F4C">
        <w:t xml:space="preserve"> encompassing patients and </w:t>
      </w:r>
      <w:r>
        <w:t>the</w:t>
      </w:r>
      <w:r w:rsidR="00266F4C">
        <w:t>ir</w:t>
      </w:r>
      <w:r>
        <w:t xml:space="preserve"> </w:t>
      </w:r>
      <w:r w:rsidR="00266F4C">
        <w:t>support</w:t>
      </w:r>
      <w:r>
        <w:t xml:space="preserve"> system</w:t>
      </w:r>
      <w:r w:rsidR="00266F4C">
        <w:t>s</w:t>
      </w:r>
      <w:r>
        <w:t xml:space="preserve">. </w:t>
      </w:r>
    </w:p>
    <w:p w:rsidR="00F97D41" w:rsidRDefault="00F97D41" w:rsidP="00F97D41">
      <w:pPr>
        <w:spacing w:after="0" w:line="240" w:lineRule="auto"/>
        <w:jc w:val="both"/>
        <w:rPr>
          <w:rFonts w:ascii="Arial" w:hAnsi="Arial" w:cs="Arial"/>
          <w:sz w:val="24"/>
          <w:szCs w:val="24"/>
        </w:rPr>
      </w:pPr>
    </w:p>
    <w:p w:rsidR="0015344E" w:rsidRPr="00484E53" w:rsidRDefault="0015344E" w:rsidP="006C6CFA">
      <w:pPr>
        <w:pStyle w:val="Default"/>
        <w:pBdr>
          <w:top w:val="single" w:sz="4" w:space="1" w:color="auto"/>
          <w:left w:val="single" w:sz="4" w:space="4" w:color="auto"/>
          <w:bottom w:val="single" w:sz="4" w:space="1" w:color="auto"/>
          <w:right w:val="single" w:sz="4" w:space="4" w:color="auto"/>
        </w:pBdr>
        <w:spacing w:after="200"/>
        <w:rPr>
          <w:color w:val="auto"/>
        </w:rPr>
      </w:pPr>
      <w:r w:rsidRPr="00484E53">
        <w:rPr>
          <w:b/>
          <w:i/>
          <w:color w:val="auto"/>
        </w:rPr>
        <w:t>Question</w:t>
      </w:r>
      <w:r>
        <w:rPr>
          <w:b/>
          <w:i/>
          <w:color w:val="auto"/>
        </w:rPr>
        <w:t xml:space="preserve"> 4</w:t>
      </w:r>
      <w:r w:rsidRPr="00484E53">
        <w:rPr>
          <w:b/>
          <w:i/>
          <w:color w:val="auto"/>
        </w:rPr>
        <w:t>:</w:t>
      </w:r>
      <w:r w:rsidRPr="00484E53">
        <w:rPr>
          <w:color w:val="auto"/>
        </w:rPr>
        <w:t xml:space="preserve"> Are there </w:t>
      </w:r>
      <w:r>
        <w:rPr>
          <w:color w:val="auto"/>
        </w:rPr>
        <w:t>further data or other limitations of which the AMHCC should be aware?</w:t>
      </w:r>
      <w:r w:rsidRPr="00484E53">
        <w:rPr>
          <w:color w:val="auto"/>
        </w:rPr>
        <w:t xml:space="preserve">  </w:t>
      </w:r>
    </w:p>
    <w:p w:rsidR="0015344E" w:rsidRDefault="0015344E" w:rsidP="0015344E">
      <w:pPr>
        <w:pStyle w:val="Default"/>
        <w:spacing w:after="200"/>
        <w:jc w:val="both"/>
      </w:pPr>
      <w:r w:rsidRPr="00A958B4">
        <w:rPr>
          <w:b/>
          <w:i/>
          <w:u w:val="single"/>
        </w:rPr>
        <w:t>WA Health’s Reply</w:t>
      </w:r>
      <w:r>
        <w:t xml:space="preserve">: </w:t>
      </w:r>
    </w:p>
    <w:p w:rsidR="001266DF" w:rsidRPr="00B74A8A" w:rsidRDefault="001266DF" w:rsidP="001266DF">
      <w:pPr>
        <w:pStyle w:val="NormalWeb"/>
        <w:jc w:val="both"/>
      </w:pPr>
      <w:r w:rsidRPr="00B74A8A">
        <w:rPr>
          <w:rFonts w:ascii="Arial" w:hAnsi="Arial" w:cs="Arial"/>
        </w:rPr>
        <w:t>The C</w:t>
      </w:r>
      <w:r w:rsidR="00CB4F1B">
        <w:rPr>
          <w:rFonts w:ascii="Arial" w:hAnsi="Arial" w:cs="Arial"/>
        </w:rPr>
        <w:t xml:space="preserve">ommunity </w:t>
      </w:r>
      <w:r w:rsidR="00C9272E">
        <w:rPr>
          <w:rFonts w:ascii="Arial" w:hAnsi="Arial" w:cs="Arial"/>
        </w:rPr>
        <w:t>M</w:t>
      </w:r>
      <w:r w:rsidR="00CB4F1B">
        <w:rPr>
          <w:rFonts w:ascii="Arial" w:hAnsi="Arial" w:cs="Arial"/>
        </w:rPr>
        <w:t xml:space="preserve">ental </w:t>
      </w:r>
      <w:r w:rsidRPr="00B74A8A">
        <w:rPr>
          <w:rFonts w:ascii="Arial" w:hAnsi="Arial" w:cs="Arial"/>
        </w:rPr>
        <w:t>H</w:t>
      </w:r>
      <w:r w:rsidR="00CB4F1B">
        <w:rPr>
          <w:rFonts w:ascii="Arial" w:hAnsi="Arial" w:cs="Arial"/>
        </w:rPr>
        <w:t xml:space="preserve">ealth </w:t>
      </w:r>
      <w:r w:rsidRPr="00B74A8A">
        <w:rPr>
          <w:rFonts w:ascii="Arial" w:hAnsi="Arial" w:cs="Arial"/>
        </w:rPr>
        <w:t>C</w:t>
      </w:r>
      <w:r w:rsidR="00CB4F1B">
        <w:rPr>
          <w:rFonts w:ascii="Arial" w:hAnsi="Arial" w:cs="Arial"/>
        </w:rPr>
        <w:t>are</w:t>
      </w:r>
      <w:r w:rsidRPr="00B74A8A">
        <w:rPr>
          <w:rFonts w:ascii="Arial" w:hAnsi="Arial" w:cs="Arial"/>
        </w:rPr>
        <w:t xml:space="preserve"> </w:t>
      </w:r>
      <w:r w:rsidR="00CB4F1B">
        <w:rPr>
          <w:rFonts w:ascii="Arial" w:hAnsi="Arial" w:cs="Arial"/>
        </w:rPr>
        <w:t xml:space="preserve">(CMHC) </w:t>
      </w:r>
      <w:r w:rsidRPr="00B74A8A">
        <w:rPr>
          <w:rFonts w:ascii="Arial" w:hAnsi="Arial" w:cs="Arial"/>
        </w:rPr>
        <w:t>N</w:t>
      </w:r>
      <w:r w:rsidR="00CB4F1B">
        <w:rPr>
          <w:rFonts w:ascii="Arial" w:hAnsi="Arial" w:cs="Arial"/>
        </w:rPr>
        <w:t xml:space="preserve">ational </w:t>
      </w:r>
      <w:r w:rsidRPr="00B74A8A">
        <w:rPr>
          <w:rFonts w:ascii="Arial" w:hAnsi="Arial" w:cs="Arial"/>
        </w:rPr>
        <w:t>M</w:t>
      </w:r>
      <w:r w:rsidR="00CB4F1B">
        <w:rPr>
          <w:rFonts w:ascii="Arial" w:hAnsi="Arial" w:cs="Arial"/>
        </w:rPr>
        <w:t xml:space="preserve">inimum </w:t>
      </w:r>
      <w:r w:rsidRPr="00B74A8A">
        <w:rPr>
          <w:rFonts w:ascii="Arial" w:hAnsi="Arial" w:cs="Arial"/>
        </w:rPr>
        <w:t>D</w:t>
      </w:r>
      <w:r w:rsidR="00CB4F1B">
        <w:rPr>
          <w:rFonts w:ascii="Arial" w:hAnsi="Arial" w:cs="Arial"/>
        </w:rPr>
        <w:t xml:space="preserve">ata </w:t>
      </w:r>
      <w:r w:rsidRPr="00B74A8A">
        <w:rPr>
          <w:rFonts w:ascii="Arial" w:hAnsi="Arial" w:cs="Arial"/>
        </w:rPr>
        <w:t>S</w:t>
      </w:r>
      <w:r w:rsidR="00CB4F1B">
        <w:rPr>
          <w:rFonts w:ascii="Arial" w:hAnsi="Arial" w:cs="Arial"/>
        </w:rPr>
        <w:t>et (NMDS)</w:t>
      </w:r>
      <w:r w:rsidRPr="00B74A8A">
        <w:rPr>
          <w:rFonts w:ascii="Arial" w:hAnsi="Arial" w:cs="Arial"/>
        </w:rPr>
        <w:t xml:space="preserve"> includes ‘unknown/unregistered’ clients where service contacts provided to patients who contact MH emergency response lines and do not wish to be identified. Given that these patients do not undergo an episode of care </w:t>
      </w:r>
      <w:r w:rsidRPr="006111EB">
        <w:rPr>
          <w:rFonts w:ascii="Arial" w:hAnsi="Arial" w:cs="Arial"/>
        </w:rPr>
        <w:t>and are 'assessment only’, clarification should be provided if they are in or out of scope</w:t>
      </w:r>
      <w:r w:rsidRPr="00B74A8A">
        <w:rPr>
          <w:rFonts w:ascii="Arial" w:hAnsi="Arial" w:cs="Arial"/>
        </w:rPr>
        <w:t>.</w:t>
      </w:r>
    </w:p>
    <w:p w:rsidR="00025E6A" w:rsidRDefault="008921E5" w:rsidP="008921E5">
      <w:pPr>
        <w:spacing w:line="240" w:lineRule="auto"/>
        <w:jc w:val="both"/>
        <w:rPr>
          <w:rFonts w:ascii="Arial" w:hAnsi="Arial" w:cs="Arial"/>
          <w:sz w:val="24"/>
          <w:szCs w:val="24"/>
        </w:rPr>
      </w:pPr>
      <w:r w:rsidRPr="008921E5">
        <w:rPr>
          <w:rFonts w:ascii="Arial" w:hAnsi="Arial" w:cs="Arial"/>
          <w:sz w:val="24"/>
          <w:szCs w:val="24"/>
        </w:rPr>
        <w:t xml:space="preserve">Reliance on matching paired data (discharge from </w:t>
      </w:r>
      <w:r w:rsidR="00EF33AE">
        <w:rPr>
          <w:rFonts w:ascii="Arial" w:hAnsi="Arial" w:cs="Arial"/>
          <w:sz w:val="24"/>
          <w:szCs w:val="24"/>
        </w:rPr>
        <w:t xml:space="preserve">community </w:t>
      </w:r>
      <w:r w:rsidRPr="008921E5">
        <w:rPr>
          <w:rFonts w:ascii="Arial" w:hAnsi="Arial" w:cs="Arial"/>
          <w:sz w:val="24"/>
          <w:szCs w:val="24"/>
        </w:rPr>
        <w:t xml:space="preserve">MH  and admission to </w:t>
      </w:r>
      <w:r w:rsidRPr="00EF33AE">
        <w:rPr>
          <w:rFonts w:ascii="Arial" w:hAnsi="Arial" w:cs="Arial"/>
          <w:sz w:val="24"/>
          <w:szCs w:val="24"/>
        </w:rPr>
        <w:t>MH</w:t>
      </w:r>
      <w:r w:rsidR="00152C7B" w:rsidRPr="00EF33AE">
        <w:rPr>
          <w:rFonts w:ascii="Arial" w:hAnsi="Arial" w:cs="Arial"/>
          <w:sz w:val="24"/>
          <w:szCs w:val="24"/>
        </w:rPr>
        <w:t xml:space="preserve"> inpatient unit </w:t>
      </w:r>
      <w:r w:rsidRPr="00EF33AE">
        <w:rPr>
          <w:rFonts w:ascii="Arial" w:hAnsi="Arial" w:cs="Arial"/>
          <w:sz w:val="24"/>
          <w:szCs w:val="24"/>
        </w:rPr>
        <w:t>an</w:t>
      </w:r>
      <w:r w:rsidRPr="008921E5">
        <w:rPr>
          <w:rFonts w:ascii="Arial" w:hAnsi="Arial" w:cs="Arial"/>
          <w:sz w:val="24"/>
          <w:szCs w:val="24"/>
        </w:rPr>
        <w:t>d vice versa) will result in phases of care being missed and extra workload for clinicians and administrators as many patients are concurrent patients of both inpatient and outpatient. This is particularly true of patients with assertive admission as part of risk management who regularly present for overnight or 48 hour admissions as part of behaviour management.</w:t>
      </w:r>
    </w:p>
    <w:p w:rsidR="0024123D" w:rsidRDefault="00223BD6" w:rsidP="00FC0A23">
      <w:pPr>
        <w:pStyle w:val="Default"/>
        <w:pBdr>
          <w:top w:val="single" w:sz="4" w:space="1" w:color="auto"/>
          <w:left w:val="single" w:sz="4" w:space="4" w:color="auto"/>
          <w:bottom w:val="single" w:sz="4" w:space="1" w:color="auto"/>
          <w:right w:val="single" w:sz="4" w:space="4" w:color="auto"/>
        </w:pBdr>
        <w:spacing w:before="200" w:after="200"/>
        <w:rPr>
          <w:color w:val="auto"/>
        </w:rPr>
      </w:pPr>
      <w:r w:rsidRPr="0024123D">
        <w:rPr>
          <w:b/>
          <w:i/>
          <w:color w:val="auto"/>
        </w:rPr>
        <w:lastRenderedPageBreak/>
        <w:t>Question</w:t>
      </w:r>
      <w:r w:rsidR="00E93336">
        <w:rPr>
          <w:b/>
          <w:i/>
          <w:color w:val="auto"/>
        </w:rPr>
        <w:t xml:space="preserve"> 5</w:t>
      </w:r>
      <w:r w:rsidRPr="0024123D">
        <w:rPr>
          <w:b/>
          <w:i/>
          <w:color w:val="auto"/>
        </w:rPr>
        <w:t>:</w:t>
      </w:r>
      <w:r w:rsidRPr="0024123D">
        <w:rPr>
          <w:color w:val="auto"/>
        </w:rPr>
        <w:t xml:space="preserve"> </w:t>
      </w:r>
      <w:r w:rsidR="0048336A" w:rsidRPr="0024123D">
        <w:rPr>
          <w:color w:val="auto"/>
        </w:rPr>
        <w:t xml:space="preserve">Are there any other key considerations that should be taken into account in developing the AMHCC? </w:t>
      </w:r>
    </w:p>
    <w:p w:rsidR="00223BD6" w:rsidRPr="00A16289" w:rsidRDefault="00223BD6" w:rsidP="0024123D">
      <w:pPr>
        <w:pStyle w:val="Default"/>
        <w:spacing w:before="200" w:after="200"/>
        <w:rPr>
          <w:u w:val="single"/>
        </w:rPr>
      </w:pPr>
      <w:r w:rsidRPr="00A16289">
        <w:rPr>
          <w:b/>
          <w:i/>
          <w:u w:val="single"/>
        </w:rPr>
        <w:t>WA Health’s Reply</w:t>
      </w:r>
      <w:r w:rsidRPr="00A16289">
        <w:rPr>
          <w:u w:val="single"/>
        </w:rPr>
        <w:t xml:space="preserve">: </w:t>
      </w:r>
    </w:p>
    <w:p w:rsidR="005F762B" w:rsidRDefault="00EC15F2" w:rsidP="00C9272E">
      <w:pPr>
        <w:pStyle w:val="CommentText"/>
        <w:jc w:val="both"/>
        <w:rPr>
          <w:rFonts w:ascii="Arial" w:hAnsi="Arial" w:cs="Arial"/>
          <w:sz w:val="24"/>
          <w:szCs w:val="24"/>
        </w:rPr>
      </w:pPr>
      <w:r w:rsidRPr="00EC15F2">
        <w:rPr>
          <w:rFonts w:ascii="Arial" w:hAnsi="Arial" w:cs="Arial"/>
          <w:sz w:val="24"/>
          <w:szCs w:val="24"/>
        </w:rPr>
        <w:t>Developmental stage</w:t>
      </w:r>
      <w:r>
        <w:rPr>
          <w:rFonts w:ascii="Arial" w:hAnsi="Arial" w:cs="Arial"/>
          <w:sz w:val="24"/>
          <w:szCs w:val="24"/>
        </w:rPr>
        <w:t xml:space="preserve">, </w:t>
      </w:r>
      <w:r w:rsidRPr="00EC15F2">
        <w:rPr>
          <w:rFonts w:ascii="Arial" w:hAnsi="Arial" w:cs="Arial"/>
          <w:sz w:val="24"/>
          <w:szCs w:val="24"/>
        </w:rPr>
        <w:t>intellectual capabilities, somatic co-morbidities</w:t>
      </w:r>
      <w:r w:rsidR="00036AF9">
        <w:rPr>
          <w:rFonts w:ascii="Arial" w:hAnsi="Arial" w:cs="Arial"/>
          <w:sz w:val="24"/>
          <w:szCs w:val="24"/>
        </w:rPr>
        <w:t>,</w:t>
      </w:r>
      <w:r w:rsidRPr="00EC15F2">
        <w:rPr>
          <w:rFonts w:ascii="Arial" w:hAnsi="Arial" w:cs="Arial"/>
          <w:sz w:val="24"/>
          <w:szCs w:val="24"/>
        </w:rPr>
        <w:t xml:space="preserve"> </w:t>
      </w:r>
      <w:r>
        <w:rPr>
          <w:rFonts w:ascii="Arial" w:hAnsi="Arial" w:cs="Arial"/>
          <w:sz w:val="24"/>
          <w:szCs w:val="24"/>
        </w:rPr>
        <w:t xml:space="preserve">and </w:t>
      </w:r>
      <w:r w:rsidRPr="00EC15F2">
        <w:rPr>
          <w:rFonts w:ascii="Arial" w:hAnsi="Arial" w:cs="Arial"/>
          <w:sz w:val="24"/>
          <w:szCs w:val="24"/>
        </w:rPr>
        <w:t xml:space="preserve">how these </w:t>
      </w:r>
      <w:r w:rsidR="00935267">
        <w:rPr>
          <w:rFonts w:ascii="Arial" w:hAnsi="Arial" w:cs="Arial"/>
          <w:sz w:val="24"/>
          <w:szCs w:val="24"/>
        </w:rPr>
        <w:t xml:space="preserve">issues will </w:t>
      </w:r>
      <w:r w:rsidRPr="00EC15F2">
        <w:rPr>
          <w:rFonts w:ascii="Arial" w:hAnsi="Arial" w:cs="Arial"/>
          <w:sz w:val="24"/>
          <w:szCs w:val="24"/>
        </w:rPr>
        <w:t xml:space="preserve">impact </w:t>
      </w:r>
      <w:r>
        <w:rPr>
          <w:rFonts w:ascii="Arial" w:hAnsi="Arial" w:cs="Arial"/>
          <w:sz w:val="24"/>
          <w:szCs w:val="24"/>
        </w:rPr>
        <w:t xml:space="preserve">on </w:t>
      </w:r>
      <w:r w:rsidR="0024123D">
        <w:rPr>
          <w:rFonts w:ascii="Arial" w:hAnsi="Arial" w:cs="Arial"/>
          <w:sz w:val="24"/>
          <w:szCs w:val="24"/>
        </w:rPr>
        <w:t>mental health care costs should also be considered.</w:t>
      </w:r>
      <w:r w:rsidR="005F762B">
        <w:rPr>
          <w:rFonts w:ascii="Arial" w:hAnsi="Arial" w:cs="Arial"/>
          <w:sz w:val="24"/>
          <w:szCs w:val="24"/>
        </w:rPr>
        <w:t xml:space="preserve"> </w:t>
      </w:r>
    </w:p>
    <w:p w:rsidR="0048336A" w:rsidRPr="00DA3D59" w:rsidRDefault="0024123D" w:rsidP="00FC0A23">
      <w:pPr>
        <w:pStyle w:val="Default"/>
        <w:pBdr>
          <w:top w:val="single" w:sz="4" w:space="1" w:color="auto"/>
          <w:left w:val="single" w:sz="4" w:space="4" w:color="auto"/>
          <w:bottom w:val="single" w:sz="4" w:space="1" w:color="auto"/>
          <w:right w:val="single" w:sz="4" w:space="4" w:color="auto"/>
        </w:pBdr>
        <w:spacing w:before="200" w:after="200"/>
        <w:ind w:hanging="1"/>
        <w:rPr>
          <w:color w:val="548DD4" w:themeColor="text2" w:themeTint="99"/>
        </w:rPr>
      </w:pPr>
      <w:r w:rsidRPr="0024123D">
        <w:rPr>
          <w:b/>
          <w:i/>
          <w:color w:val="auto"/>
        </w:rPr>
        <w:t>Question</w:t>
      </w:r>
      <w:r w:rsidR="00E93336">
        <w:rPr>
          <w:b/>
          <w:i/>
          <w:color w:val="auto"/>
        </w:rPr>
        <w:t xml:space="preserve"> 6</w:t>
      </w:r>
      <w:r w:rsidRPr="0024123D">
        <w:rPr>
          <w:b/>
          <w:i/>
          <w:color w:val="auto"/>
        </w:rPr>
        <w:t>:</w:t>
      </w:r>
      <w:r w:rsidRPr="00F664CD">
        <w:rPr>
          <w:color w:val="auto"/>
        </w:rPr>
        <w:t xml:space="preserve"> </w:t>
      </w:r>
      <w:r w:rsidR="0048336A" w:rsidRPr="00F664CD">
        <w:rPr>
          <w:color w:val="auto"/>
        </w:rPr>
        <w:t xml:space="preserve">Are there other cost drivers that should be considered in the development of the AMHCC?  </w:t>
      </w:r>
    </w:p>
    <w:p w:rsidR="0024123D" w:rsidRPr="00935267" w:rsidRDefault="0024123D" w:rsidP="0024123D">
      <w:pPr>
        <w:pStyle w:val="Default"/>
        <w:spacing w:before="200" w:after="200"/>
        <w:rPr>
          <w:u w:val="single"/>
        </w:rPr>
      </w:pPr>
      <w:r w:rsidRPr="00935267">
        <w:rPr>
          <w:b/>
          <w:i/>
          <w:u w:val="single"/>
        </w:rPr>
        <w:t>WA Health’s Reply</w:t>
      </w:r>
      <w:r w:rsidRPr="00935267">
        <w:rPr>
          <w:u w:val="single"/>
        </w:rPr>
        <w:t xml:space="preserve">: </w:t>
      </w:r>
    </w:p>
    <w:p w:rsidR="00EB4E77" w:rsidRPr="00EB4E77" w:rsidRDefault="008B3E43" w:rsidP="00EB4E77">
      <w:pPr>
        <w:spacing w:after="0" w:line="240" w:lineRule="auto"/>
        <w:jc w:val="both"/>
        <w:rPr>
          <w:rFonts w:ascii="Arial" w:hAnsi="Arial" w:cs="Arial"/>
          <w:sz w:val="24"/>
          <w:szCs w:val="24"/>
        </w:rPr>
      </w:pPr>
      <w:r>
        <w:rPr>
          <w:rFonts w:ascii="Arial" w:hAnsi="Arial" w:cs="Arial"/>
          <w:sz w:val="24"/>
          <w:szCs w:val="24"/>
        </w:rPr>
        <w:t xml:space="preserve">The phase of care </w:t>
      </w:r>
      <w:r w:rsidR="00C9272E">
        <w:rPr>
          <w:rFonts w:ascii="Arial" w:hAnsi="Arial" w:cs="Arial"/>
          <w:sz w:val="24"/>
          <w:szCs w:val="24"/>
        </w:rPr>
        <w:t>is a li</w:t>
      </w:r>
      <w:r w:rsidR="00935267" w:rsidRPr="00935267">
        <w:rPr>
          <w:rFonts w:ascii="Arial" w:hAnsi="Arial" w:cs="Arial"/>
          <w:sz w:val="24"/>
          <w:szCs w:val="24"/>
        </w:rPr>
        <w:t>near model</w:t>
      </w:r>
      <w:r>
        <w:rPr>
          <w:rFonts w:ascii="Arial" w:hAnsi="Arial" w:cs="Arial"/>
          <w:sz w:val="24"/>
          <w:szCs w:val="24"/>
        </w:rPr>
        <w:t xml:space="preserve"> </w:t>
      </w:r>
      <w:r w:rsidR="00935267" w:rsidRPr="00935267">
        <w:rPr>
          <w:rFonts w:ascii="Arial" w:hAnsi="Arial" w:cs="Arial"/>
          <w:sz w:val="24"/>
          <w:szCs w:val="24"/>
        </w:rPr>
        <w:t>which does not suit patients who move more frequently between different phases and/or who are provided with services from multiple clinicians under a multi-disciplinary service provision framewor</w:t>
      </w:r>
      <w:r w:rsidR="00EE7D64">
        <w:rPr>
          <w:rFonts w:ascii="Arial" w:hAnsi="Arial" w:cs="Arial"/>
          <w:sz w:val="24"/>
          <w:szCs w:val="24"/>
        </w:rPr>
        <w:t xml:space="preserve">k. </w:t>
      </w:r>
      <w:r w:rsidRPr="00EB4E77">
        <w:rPr>
          <w:rFonts w:ascii="Arial" w:hAnsi="Arial" w:cs="Arial"/>
          <w:sz w:val="24"/>
          <w:szCs w:val="24"/>
        </w:rPr>
        <w:t xml:space="preserve">The phase of care model is likely to </w:t>
      </w:r>
      <w:r>
        <w:rPr>
          <w:rFonts w:ascii="Arial" w:hAnsi="Arial" w:cs="Arial"/>
          <w:sz w:val="24"/>
          <w:szCs w:val="24"/>
        </w:rPr>
        <w:t xml:space="preserve">be suitable in an </w:t>
      </w:r>
      <w:r w:rsidRPr="00EB4E77">
        <w:rPr>
          <w:rFonts w:ascii="Arial" w:hAnsi="Arial" w:cs="Arial"/>
          <w:sz w:val="24"/>
          <w:szCs w:val="24"/>
        </w:rPr>
        <w:t>inpatient setting</w:t>
      </w:r>
      <w:r>
        <w:rPr>
          <w:rFonts w:ascii="Arial" w:hAnsi="Arial" w:cs="Arial"/>
          <w:sz w:val="24"/>
          <w:szCs w:val="24"/>
        </w:rPr>
        <w:t xml:space="preserve">, but not </w:t>
      </w:r>
      <w:r w:rsidRPr="00EB4E77">
        <w:rPr>
          <w:rFonts w:ascii="Arial" w:hAnsi="Arial" w:cs="Arial"/>
          <w:sz w:val="24"/>
          <w:szCs w:val="24"/>
        </w:rPr>
        <w:t>community</w:t>
      </w:r>
      <w:r>
        <w:rPr>
          <w:rFonts w:ascii="Arial" w:hAnsi="Arial" w:cs="Arial"/>
          <w:sz w:val="24"/>
          <w:szCs w:val="24"/>
        </w:rPr>
        <w:t>.</w:t>
      </w:r>
    </w:p>
    <w:p w:rsidR="00625E7C" w:rsidRDefault="00625E7C" w:rsidP="00625E7C">
      <w:pPr>
        <w:pStyle w:val="Default"/>
        <w:spacing w:before="200" w:after="200"/>
        <w:jc w:val="both"/>
      </w:pPr>
      <w:r>
        <w:t xml:space="preserve">The phases of care seem adult focussed and harder to fit with children and adolescents.  </w:t>
      </w:r>
    </w:p>
    <w:p w:rsidR="00625E7C" w:rsidRDefault="00625E7C" w:rsidP="00625E7C">
      <w:pPr>
        <w:pStyle w:val="Default"/>
        <w:numPr>
          <w:ilvl w:val="0"/>
          <w:numId w:val="18"/>
        </w:numPr>
        <w:tabs>
          <w:tab w:val="clear" w:pos="1572"/>
          <w:tab w:val="num" w:pos="851"/>
        </w:tabs>
        <w:spacing w:before="200" w:after="200"/>
        <w:ind w:left="284" w:hanging="284"/>
        <w:jc w:val="both"/>
      </w:pPr>
      <w:r>
        <w:t>Acute and functional gains phases are inter-related/impacts on each other in a child and adolescent setting</w:t>
      </w:r>
    </w:p>
    <w:p w:rsidR="00625E7C" w:rsidRDefault="00625E7C" w:rsidP="00625E7C">
      <w:pPr>
        <w:pStyle w:val="Default"/>
        <w:numPr>
          <w:ilvl w:val="0"/>
          <w:numId w:val="18"/>
        </w:numPr>
        <w:tabs>
          <w:tab w:val="clear" w:pos="1572"/>
          <w:tab w:val="num" w:pos="851"/>
        </w:tabs>
        <w:spacing w:before="200" w:after="200"/>
        <w:ind w:left="284" w:hanging="284"/>
        <w:jc w:val="both"/>
      </w:pPr>
      <w:r>
        <w:t>Intensive extended phase for children and young people can be about keeping them alive long enough to allow brain maturation.</w:t>
      </w:r>
    </w:p>
    <w:p w:rsidR="00625E7C" w:rsidRDefault="00625E7C" w:rsidP="00625E7C">
      <w:pPr>
        <w:pStyle w:val="Default"/>
        <w:numPr>
          <w:ilvl w:val="0"/>
          <w:numId w:val="18"/>
        </w:numPr>
        <w:tabs>
          <w:tab w:val="clear" w:pos="1572"/>
          <w:tab w:val="num" w:pos="851"/>
        </w:tabs>
        <w:spacing w:before="200" w:after="200"/>
        <w:ind w:left="284" w:hanging="284"/>
        <w:jc w:val="both"/>
      </w:pPr>
      <w:r>
        <w:t>Reassessing the phase of care every 14 day</w:t>
      </w:r>
      <w:r w:rsidR="00A54990">
        <w:t>s</w:t>
      </w:r>
      <w:r>
        <w:t xml:space="preserve"> seems a reasonable way of capturing cost drivers in the inpatient setting.</w:t>
      </w:r>
    </w:p>
    <w:p w:rsidR="00935267" w:rsidRPr="00935267" w:rsidRDefault="00935267" w:rsidP="00EB4E77">
      <w:pPr>
        <w:spacing w:after="0" w:line="240" w:lineRule="auto"/>
        <w:jc w:val="both"/>
        <w:rPr>
          <w:rFonts w:ascii="Arial" w:hAnsi="Arial" w:cs="Arial"/>
          <w:sz w:val="24"/>
          <w:szCs w:val="24"/>
        </w:rPr>
      </w:pPr>
      <w:r w:rsidRPr="00935267">
        <w:rPr>
          <w:rFonts w:ascii="Arial" w:hAnsi="Arial" w:cs="Arial"/>
          <w:sz w:val="24"/>
          <w:szCs w:val="24"/>
        </w:rPr>
        <w:t xml:space="preserve">The liaison required </w:t>
      </w:r>
      <w:r w:rsidR="001121C1">
        <w:rPr>
          <w:rFonts w:ascii="Arial" w:hAnsi="Arial" w:cs="Arial"/>
          <w:sz w:val="24"/>
          <w:szCs w:val="24"/>
        </w:rPr>
        <w:t xml:space="preserve">with various service providers including NGOs </w:t>
      </w:r>
      <w:r w:rsidRPr="00935267">
        <w:rPr>
          <w:rFonts w:ascii="Arial" w:hAnsi="Arial" w:cs="Arial"/>
          <w:sz w:val="24"/>
          <w:szCs w:val="24"/>
        </w:rPr>
        <w:t xml:space="preserve">to accurately decide the phase of care in </w:t>
      </w:r>
      <w:r w:rsidR="00EF33AE">
        <w:rPr>
          <w:rFonts w:ascii="Arial" w:hAnsi="Arial" w:cs="Arial"/>
          <w:sz w:val="24"/>
          <w:szCs w:val="24"/>
        </w:rPr>
        <w:t>multidisciplinary team</w:t>
      </w:r>
      <w:r w:rsidRPr="00935267">
        <w:rPr>
          <w:rFonts w:ascii="Arial" w:hAnsi="Arial" w:cs="Arial"/>
          <w:sz w:val="24"/>
          <w:szCs w:val="24"/>
        </w:rPr>
        <w:t xml:space="preserve"> management processes is a significant cost driver </w:t>
      </w:r>
      <w:r w:rsidR="005F762B">
        <w:rPr>
          <w:rFonts w:ascii="Arial" w:hAnsi="Arial" w:cs="Arial"/>
          <w:sz w:val="24"/>
          <w:szCs w:val="24"/>
        </w:rPr>
        <w:t>f</w:t>
      </w:r>
      <w:r w:rsidRPr="00935267">
        <w:rPr>
          <w:rFonts w:ascii="Arial" w:hAnsi="Arial" w:cs="Arial"/>
          <w:sz w:val="24"/>
          <w:szCs w:val="24"/>
        </w:rPr>
        <w:t>o</w:t>
      </w:r>
      <w:r w:rsidR="005F762B">
        <w:rPr>
          <w:rFonts w:ascii="Arial" w:hAnsi="Arial" w:cs="Arial"/>
          <w:sz w:val="24"/>
          <w:szCs w:val="24"/>
        </w:rPr>
        <w:t>r</w:t>
      </w:r>
      <w:r w:rsidR="00EE7D64">
        <w:rPr>
          <w:rFonts w:ascii="Arial" w:hAnsi="Arial" w:cs="Arial"/>
          <w:sz w:val="24"/>
          <w:szCs w:val="24"/>
        </w:rPr>
        <w:t xml:space="preserve"> community mental health. </w:t>
      </w:r>
    </w:p>
    <w:p w:rsidR="00B74A8A" w:rsidRDefault="001121C1" w:rsidP="008B3E43">
      <w:pPr>
        <w:pStyle w:val="NormalWeb"/>
        <w:jc w:val="both"/>
        <w:rPr>
          <w:rFonts w:ascii="Arial" w:eastAsia="Times New Roman" w:hAnsi="Arial" w:cs="Arial"/>
        </w:rPr>
      </w:pPr>
      <w:r>
        <w:rPr>
          <w:rFonts w:ascii="Arial" w:hAnsi="Arial" w:cs="Arial"/>
        </w:rPr>
        <w:t xml:space="preserve">Other cost drivers </w:t>
      </w:r>
      <w:r w:rsidR="008B3E43">
        <w:rPr>
          <w:rFonts w:ascii="Arial" w:hAnsi="Arial" w:cs="Arial"/>
        </w:rPr>
        <w:t xml:space="preserve">include </w:t>
      </w:r>
      <w:r>
        <w:rPr>
          <w:rFonts w:ascii="Arial" w:hAnsi="Arial" w:cs="Arial"/>
        </w:rPr>
        <w:t>c</w:t>
      </w:r>
      <w:r w:rsidR="00B27F2B">
        <w:rPr>
          <w:rFonts w:ascii="Arial" w:eastAsia="Times New Roman" w:hAnsi="Arial" w:cs="Arial"/>
        </w:rPr>
        <w:t xml:space="preserve">lient </w:t>
      </w:r>
      <w:r>
        <w:rPr>
          <w:rFonts w:ascii="Arial" w:eastAsia="Times New Roman" w:hAnsi="Arial" w:cs="Arial"/>
        </w:rPr>
        <w:t>l</w:t>
      </w:r>
      <w:r w:rsidR="00B27F2B">
        <w:rPr>
          <w:rFonts w:ascii="Arial" w:eastAsia="Times New Roman" w:hAnsi="Arial" w:cs="Arial"/>
        </w:rPr>
        <w:t>iaison activity</w:t>
      </w:r>
      <w:r>
        <w:rPr>
          <w:rFonts w:ascii="Arial" w:eastAsia="Times New Roman" w:hAnsi="Arial" w:cs="Arial"/>
        </w:rPr>
        <w:t>, r</w:t>
      </w:r>
      <w:r w:rsidR="00B74A8A" w:rsidRPr="00B74A8A">
        <w:rPr>
          <w:rFonts w:ascii="Arial" w:eastAsia="Times New Roman" w:hAnsi="Arial" w:cs="Arial"/>
        </w:rPr>
        <w:t>ural/remoteness</w:t>
      </w:r>
      <w:r>
        <w:rPr>
          <w:rFonts w:ascii="Arial" w:eastAsia="Times New Roman" w:hAnsi="Arial" w:cs="Arial"/>
        </w:rPr>
        <w:t xml:space="preserve"> and i</w:t>
      </w:r>
      <w:r w:rsidR="00B74A8A" w:rsidRPr="00B74A8A">
        <w:rPr>
          <w:rFonts w:ascii="Arial" w:eastAsia="Times New Roman" w:hAnsi="Arial" w:cs="Arial"/>
        </w:rPr>
        <w:t>ndigen</w:t>
      </w:r>
      <w:r>
        <w:rPr>
          <w:rFonts w:ascii="Arial" w:eastAsia="Times New Roman" w:hAnsi="Arial" w:cs="Arial"/>
        </w:rPr>
        <w:t xml:space="preserve">eity. There are also </w:t>
      </w:r>
      <w:r w:rsidR="009B6458">
        <w:rPr>
          <w:rFonts w:ascii="Arial" w:eastAsia="Times New Roman" w:hAnsi="Arial" w:cs="Arial"/>
        </w:rPr>
        <w:t xml:space="preserve">cost </w:t>
      </w:r>
      <w:r>
        <w:rPr>
          <w:rFonts w:ascii="Arial" w:eastAsia="Times New Roman" w:hAnsi="Arial" w:cs="Arial"/>
        </w:rPr>
        <w:t>variances between group and individual sessions</w:t>
      </w:r>
      <w:r w:rsidR="009B6458">
        <w:rPr>
          <w:rFonts w:ascii="Arial" w:eastAsia="Times New Roman" w:hAnsi="Arial" w:cs="Arial"/>
        </w:rPr>
        <w:t xml:space="preserve"> and </w:t>
      </w:r>
      <w:r w:rsidR="008B3E43">
        <w:rPr>
          <w:rFonts w:ascii="Arial" w:eastAsia="Times New Roman" w:hAnsi="Arial" w:cs="Arial"/>
        </w:rPr>
        <w:t xml:space="preserve">whether the </w:t>
      </w:r>
      <w:r w:rsidR="009B6458">
        <w:rPr>
          <w:rFonts w:ascii="Arial" w:eastAsia="Times New Roman" w:hAnsi="Arial" w:cs="Arial"/>
        </w:rPr>
        <w:t>intervention is provided by multidisciplinary teams.</w:t>
      </w:r>
      <w:r>
        <w:rPr>
          <w:rFonts w:ascii="Arial" w:eastAsia="Times New Roman" w:hAnsi="Arial" w:cs="Arial"/>
        </w:rPr>
        <w:t xml:space="preserve"> </w:t>
      </w:r>
      <w:r w:rsidR="009E4503">
        <w:rPr>
          <w:rFonts w:ascii="Arial" w:hAnsi="Arial" w:cs="Arial"/>
        </w:rPr>
        <w:t xml:space="preserve">Travel time in country areas is a </w:t>
      </w:r>
      <w:r w:rsidR="009E4503" w:rsidRPr="00072074">
        <w:rPr>
          <w:rFonts w:ascii="Arial" w:hAnsi="Arial" w:cs="Arial"/>
        </w:rPr>
        <w:t>significant cost driver</w:t>
      </w:r>
      <w:r w:rsidR="009E4503">
        <w:rPr>
          <w:rFonts w:ascii="Arial" w:hAnsi="Arial" w:cs="Arial"/>
        </w:rPr>
        <w:t>.</w:t>
      </w:r>
    </w:p>
    <w:p w:rsidR="0048336A" w:rsidRPr="00361A6D" w:rsidRDefault="00361A6D" w:rsidP="0041061E">
      <w:pPr>
        <w:pStyle w:val="Default"/>
        <w:pBdr>
          <w:top w:val="single" w:sz="4" w:space="1" w:color="auto"/>
          <w:left w:val="single" w:sz="4" w:space="4" w:color="auto"/>
          <w:bottom w:val="single" w:sz="4" w:space="1" w:color="auto"/>
          <w:right w:val="single" w:sz="4" w:space="4" w:color="auto"/>
        </w:pBdr>
        <w:spacing w:before="200" w:after="200"/>
        <w:ind w:hanging="1"/>
        <w:rPr>
          <w:color w:val="auto"/>
        </w:rPr>
      </w:pPr>
      <w:r w:rsidRPr="00361A6D">
        <w:rPr>
          <w:b/>
          <w:i/>
          <w:color w:val="auto"/>
        </w:rPr>
        <w:t>Question</w:t>
      </w:r>
      <w:r w:rsidR="00E93336">
        <w:rPr>
          <w:b/>
          <w:i/>
          <w:color w:val="auto"/>
        </w:rPr>
        <w:t xml:space="preserve"> 7</w:t>
      </w:r>
      <w:r w:rsidRPr="00361A6D">
        <w:rPr>
          <w:b/>
          <w:i/>
          <w:color w:val="auto"/>
        </w:rPr>
        <w:t>:</w:t>
      </w:r>
      <w:r w:rsidRPr="00361A6D">
        <w:rPr>
          <w:color w:val="auto"/>
        </w:rPr>
        <w:t xml:space="preserve"> </w:t>
      </w:r>
      <w:r w:rsidR="0048336A" w:rsidRPr="00361A6D">
        <w:rPr>
          <w:color w:val="auto"/>
        </w:rPr>
        <w:t>Are there any further considerati</w:t>
      </w:r>
      <w:r>
        <w:rPr>
          <w:color w:val="auto"/>
        </w:rPr>
        <w:t>ons in relation to the proposed a</w:t>
      </w:r>
      <w:r w:rsidR="0048336A" w:rsidRPr="00361A6D">
        <w:rPr>
          <w:color w:val="auto"/>
        </w:rPr>
        <w:t xml:space="preserve">rchitecture?  </w:t>
      </w:r>
    </w:p>
    <w:p w:rsidR="00361A6D" w:rsidRPr="00B81A9C" w:rsidRDefault="00361A6D" w:rsidP="0048336A">
      <w:pPr>
        <w:pStyle w:val="Default"/>
        <w:spacing w:before="200" w:after="200"/>
        <w:ind w:left="357" w:hanging="358"/>
        <w:rPr>
          <w:u w:val="single"/>
        </w:rPr>
      </w:pPr>
      <w:r w:rsidRPr="00B81A9C">
        <w:rPr>
          <w:b/>
          <w:i/>
          <w:u w:val="single"/>
        </w:rPr>
        <w:t>WA Health’s Reply</w:t>
      </w:r>
      <w:r w:rsidRPr="00B81A9C">
        <w:rPr>
          <w:u w:val="single"/>
        </w:rPr>
        <w:t>:</w:t>
      </w:r>
    </w:p>
    <w:p w:rsidR="00F26F3C" w:rsidRDefault="00F26F3C" w:rsidP="00B81A9C">
      <w:pPr>
        <w:spacing w:line="240" w:lineRule="auto"/>
        <w:jc w:val="both"/>
        <w:rPr>
          <w:rFonts w:ascii="Arial" w:hAnsi="Arial" w:cs="Arial"/>
          <w:sz w:val="24"/>
          <w:szCs w:val="24"/>
        </w:rPr>
      </w:pPr>
      <w:r>
        <w:rPr>
          <w:rFonts w:ascii="Arial" w:hAnsi="Arial" w:cs="Arial"/>
          <w:sz w:val="24"/>
          <w:szCs w:val="24"/>
        </w:rPr>
        <w:t>Whilst is it recognised that mental health data collection systems across jurisdictions are at various stages of development, data linkage capacity is e</w:t>
      </w:r>
      <w:r w:rsidR="00B81A9C" w:rsidRPr="00B81A9C">
        <w:rPr>
          <w:rFonts w:ascii="Arial" w:hAnsi="Arial" w:cs="Arial"/>
          <w:sz w:val="24"/>
          <w:szCs w:val="24"/>
        </w:rPr>
        <w:t>ssential</w:t>
      </w:r>
      <w:r>
        <w:rPr>
          <w:rFonts w:ascii="Arial" w:hAnsi="Arial" w:cs="Arial"/>
          <w:sz w:val="24"/>
          <w:szCs w:val="24"/>
        </w:rPr>
        <w:t>. For example, i</w:t>
      </w:r>
      <w:r w:rsidRPr="008A680B">
        <w:rPr>
          <w:rFonts w:ascii="Arial" w:eastAsia="Times New Roman" w:hAnsi="Arial" w:cs="Arial"/>
          <w:sz w:val="24"/>
          <w:szCs w:val="24"/>
        </w:rPr>
        <w:t xml:space="preserve">n the </w:t>
      </w:r>
      <w:r w:rsidR="0057593F">
        <w:rPr>
          <w:rFonts w:ascii="Arial" w:eastAsia="Times New Roman" w:hAnsi="Arial" w:cs="Arial"/>
          <w:sz w:val="24"/>
          <w:szCs w:val="24"/>
        </w:rPr>
        <w:t xml:space="preserve">IHPA </w:t>
      </w:r>
      <w:r w:rsidRPr="008A680B">
        <w:rPr>
          <w:rFonts w:ascii="Arial" w:eastAsia="Times New Roman" w:hAnsi="Arial" w:cs="Arial"/>
          <w:sz w:val="24"/>
          <w:szCs w:val="24"/>
        </w:rPr>
        <w:t>M</w:t>
      </w:r>
      <w:r w:rsidR="00EF33AE">
        <w:rPr>
          <w:rFonts w:ascii="Arial" w:eastAsia="Times New Roman" w:hAnsi="Arial" w:cs="Arial"/>
          <w:sz w:val="24"/>
          <w:szCs w:val="24"/>
        </w:rPr>
        <w:t xml:space="preserve">ental </w:t>
      </w:r>
      <w:r w:rsidRPr="008A680B">
        <w:rPr>
          <w:rFonts w:ascii="Arial" w:eastAsia="Times New Roman" w:hAnsi="Arial" w:cs="Arial"/>
          <w:sz w:val="24"/>
          <w:szCs w:val="24"/>
        </w:rPr>
        <w:t>H</w:t>
      </w:r>
      <w:r w:rsidR="00EF33AE">
        <w:rPr>
          <w:rFonts w:ascii="Arial" w:eastAsia="Times New Roman" w:hAnsi="Arial" w:cs="Arial"/>
          <w:sz w:val="24"/>
          <w:szCs w:val="24"/>
        </w:rPr>
        <w:t>ealth</w:t>
      </w:r>
      <w:r w:rsidRPr="008A680B">
        <w:rPr>
          <w:rFonts w:ascii="Arial" w:eastAsia="Times New Roman" w:hAnsi="Arial" w:cs="Arial"/>
          <w:sz w:val="24"/>
          <w:szCs w:val="24"/>
        </w:rPr>
        <w:t xml:space="preserve"> </w:t>
      </w:r>
      <w:r w:rsidR="0057593F">
        <w:rPr>
          <w:rFonts w:ascii="Arial" w:eastAsia="Times New Roman" w:hAnsi="Arial" w:cs="Arial"/>
          <w:sz w:val="24"/>
          <w:szCs w:val="24"/>
        </w:rPr>
        <w:t>C</w:t>
      </w:r>
      <w:r w:rsidRPr="008A680B">
        <w:rPr>
          <w:rFonts w:ascii="Arial" w:eastAsia="Times New Roman" w:hAnsi="Arial" w:cs="Arial"/>
          <w:sz w:val="24"/>
          <w:szCs w:val="24"/>
        </w:rPr>
        <w:t xml:space="preserve">osting </w:t>
      </w:r>
      <w:r w:rsidR="0057593F">
        <w:rPr>
          <w:rFonts w:ascii="Arial" w:eastAsia="Times New Roman" w:hAnsi="Arial" w:cs="Arial"/>
          <w:sz w:val="24"/>
          <w:szCs w:val="24"/>
        </w:rPr>
        <w:t>S</w:t>
      </w:r>
      <w:r w:rsidRPr="008A680B">
        <w:rPr>
          <w:rFonts w:ascii="Arial" w:eastAsia="Times New Roman" w:hAnsi="Arial" w:cs="Arial"/>
          <w:sz w:val="24"/>
          <w:szCs w:val="24"/>
        </w:rPr>
        <w:t xml:space="preserve">tudy the ability to match admitted episodes with </w:t>
      </w:r>
      <w:r w:rsidR="00A54990">
        <w:rPr>
          <w:rFonts w:ascii="Arial" w:eastAsia="Times New Roman" w:hAnsi="Arial" w:cs="Arial"/>
          <w:sz w:val="24"/>
          <w:szCs w:val="24"/>
        </w:rPr>
        <w:t>National Outcomes and Casemix Collection (</w:t>
      </w:r>
      <w:r w:rsidRPr="008A680B">
        <w:rPr>
          <w:rFonts w:ascii="Arial" w:eastAsia="Times New Roman" w:hAnsi="Arial" w:cs="Arial"/>
          <w:sz w:val="24"/>
          <w:szCs w:val="24"/>
        </w:rPr>
        <w:t>NOCC</w:t>
      </w:r>
      <w:r w:rsidR="00A54990">
        <w:rPr>
          <w:rFonts w:ascii="Arial" w:eastAsia="Times New Roman" w:hAnsi="Arial" w:cs="Arial"/>
          <w:sz w:val="24"/>
          <w:szCs w:val="24"/>
        </w:rPr>
        <w:t>)</w:t>
      </w:r>
      <w:r w:rsidRPr="008A680B">
        <w:rPr>
          <w:rFonts w:ascii="Arial" w:eastAsia="Times New Roman" w:hAnsi="Arial" w:cs="Arial"/>
          <w:sz w:val="24"/>
          <w:szCs w:val="24"/>
        </w:rPr>
        <w:t xml:space="preserve"> has been problematic</w:t>
      </w:r>
      <w:r>
        <w:rPr>
          <w:rFonts w:ascii="Arial" w:eastAsia="Times New Roman" w:hAnsi="Arial" w:cs="Arial"/>
          <w:sz w:val="24"/>
          <w:szCs w:val="24"/>
        </w:rPr>
        <w:t xml:space="preserve"> due to data being collected in different source systems</w:t>
      </w:r>
      <w:r w:rsidRPr="008A680B">
        <w:rPr>
          <w:rFonts w:ascii="Arial" w:eastAsia="Times New Roman" w:hAnsi="Arial" w:cs="Arial"/>
          <w:sz w:val="24"/>
          <w:szCs w:val="24"/>
        </w:rPr>
        <w:t xml:space="preserve">.   </w:t>
      </w:r>
    </w:p>
    <w:p w:rsidR="008D627A" w:rsidRPr="008A680B" w:rsidRDefault="000C39E5" w:rsidP="003B7B4E">
      <w:pPr>
        <w:spacing w:before="100" w:beforeAutospacing="1" w:after="100" w:afterAutospacing="1" w:line="240" w:lineRule="auto"/>
        <w:jc w:val="both"/>
        <w:rPr>
          <w:rFonts w:eastAsia="Times New Roman"/>
          <w:sz w:val="24"/>
          <w:szCs w:val="24"/>
        </w:rPr>
      </w:pPr>
      <w:r w:rsidRPr="008A680B">
        <w:rPr>
          <w:rFonts w:ascii="Arial" w:eastAsia="Times New Roman" w:hAnsi="Arial" w:cs="Arial"/>
          <w:sz w:val="24"/>
          <w:szCs w:val="24"/>
        </w:rPr>
        <w:t xml:space="preserve">Collection of new </w:t>
      </w:r>
      <w:r w:rsidRPr="00A54990">
        <w:rPr>
          <w:rFonts w:ascii="Arial" w:eastAsia="Times New Roman" w:hAnsi="Arial" w:cs="Arial"/>
          <w:sz w:val="24"/>
          <w:szCs w:val="24"/>
        </w:rPr>
        <w:t>NOCC</w:t>
      </w:r>
      <w:r w:rsidRPr="008A680B">
        <w:rPr>
          <w:rFonts w:ascii="Arial" w:eastAsia="Times New Roman" w:hAnsi="Arial" w:cs="Arial"/>
          <w:sz w:val="24"/>
          <w:szCs w:val="24"/>
        </w:rPr>
        <w:t xml:space="preserve"> with different phase</w:t>
      </w:r>
      <w:r w:rsidR="00A54990">
        <w:rPr>
          <w:rFonts w:ascii="Arial" w:eastAsia="Times New Roman" w:hAnsi="Arial" w:cs="Arial"/>
          <w:sz w:val="24"/>
          <w:szCs w:val="24"/>
        </w:rPr>
        <w:t>s</w:t>
      </w:r>
      <w:r w:rsidRPr="008A680B">
        <w:rPr>
          <w:rFonts w:ascii="Arial" w:eastAsia="Times New Roman" w:hAnsi="Arial" w:cs="Arial"/>
          <w:sz w:val="24"/>
          <w:szCs w:val="24"/>
        </w:rPr>
        <w:t xml:space="preserve"> of care</w:t>
      </w:r>
      <w:r w:rsidR="00625E7C">
        <w:rPr>
          <w:rFonts w:ascii="Arial" w:eastAsia="Times New Roman" w:hAnsi="Arial" w:cs="Arial"/>
          <w:sz w:val="24"/>
          <w:szCs w:val="24"/>
        </w:rPr>
        <w:t xml:space="preserve"> and </w:t>
      </w:r>
      <w:r w:rsidRPr="008A680B">
        <w:rPr>
          <w:rFonts w:ascii="Arial" w:eastAsia="Times New Roman" w:hAnsi="Arial" w:cs="Arial"/>
          <w:sz w:val="24"/>
          <w:szCs w:val="24"/>
        </w:rPr>
        <w:t xml:space="preserve">collection of MHICs in addition to diagnosis </w:t>
      </w:r>
      <w:r w:rsidR="00CA221F">
        <w:rPr>
          <w:rFonts w:ascii="Arial" w:eastAsia="Times New Roman" w:hAnsi="Arial" w:cs="Arial"/>
          <w:sz w:val="24"/>
          <w:szCs w:val="24"/>
        </w:rPr>
        <w:t xml:space="preserve">is substantial </w:t>
      </w:r>
      <w:r w:rsidRPr="008A680B">
        <w:rPr>
          <w:rFonts w:ascii="Arial" w:eastAsia="Times New Roman" w:hAnsi="Arial" w:cs="Arial"/>
          <w:sz w:val="24"/>
          <w:szCs w:val="24"/>
        </w:rPr>
        <w:t xml:space="preserve">data entry burden. </w:t>
      </w:r>
      <w:r w:rsidR="0019149F">
        <w:rPr>
          <w:rFonts w:ascii="Arial" w:eastAsia="Times New Roman" w:hAnsi="Arial" w:cs="Arial"/>
          <w:sz w:val="24"/>
          <w:szCs w:val="24"/>
        </w:rPr>
        <w:t>T</w:t>
      </w:r>
      <w:r w:rsidR="00CA221F">
        <w:rPr>
          <w:rFonts w:ascii="Arial" w:eastAsia="Times New Roman" w:hAnsi="Arial" w:cs="Arial"/>
          <w:sz w:val="24"/>
          <w:szCs w:val="24"/>
        </w:rPr>
        <w:t xml:space="preserve">he </w:t>
      </w:r>
      <w:r w:rsidR="0019149F">
        <w:rPr>
          <w:rFonts w:ascii="Arial" w:eastAsia="Times New Roman" w:hAnsi="Arial" w:cs="Arial"/>
          <w:sz w:val="24"/>
          <w:szCs w:val="24"/>
        </w:rPr>
        <w:t xml:space="preserve">current </w:t>
      </w:r>
      <w:r w:rsidR="00CA221F">
        <w:rPr>
          <w:rFonts w:ascii="Arial" w:eastAsia="Times New Roman" w:hAnsi="Arial" w:cs="Arial"/>
          <w:sz w:val="24"/>
          <w:szCs w:val="24"/>
        </w:rPr>
        <w:t xml:space="preserve">WA </w:t>
      </w:r>
      <w:r w:rsidR="00EF33AE">
        <w:rPr>
          <w:rFonts w:ascii="Arial" w:eastAsia="Times New Roman" w:hAnsi="Arial" w:cs="Arial"/>
          <w:sz w:val="24"/>
          <w:szCs w:val="24"/>
        </w:rPr>
        <w:t>M</w:t>
      </w:r>
      <w:r w:rsidR="00CA221F">
        <w:rPr>
          <w:rFonts w:ascii="Arial" w:eastAsia="Times New Roman" w:hAnsi="Arial" w:cs="Arial"/>
          <w:sz w:val="24"/>
          <w:szCs w:val="24"/>
        </w:rPr>
        <w:t xml:space="preserve">ental </w:t>
      </w:r>
      <w:r w:rsidR="00EF33AE">
        <w:rPr>
          <w:rFonts w:ascii="Arial" w:eastAsia="Times New Roman" w:hAnsi="Arial" w:cs="Arial"/>
          <w:sz w:val="24"/>
          <w:szCs w:val="24"/>
        </w:rPr>
        <w:t>H</w:t>
      </w:r>
      <w:r w:rsidR="00CA221F">
        <w:rPr>
          <w:rFonts w:ascii="Arial" w:eastAsia="Times New Roman" w:hAnsi="Arial" w:cs="Arial"/>
          <w:sz w:val="24"/>
          <w:szCs w:val="24"/>
        </w:rPr>
        <w:t xml:space="preserve">ealth </w:t>
      </w:r>
      <w:r w:rsidR="00EF33AE">
        <w:rPr>
          <w:rFonts w:ascii="Arial" w:eastAsia="Times New Roman" w:hAnsi="Arial" w:cs="Arial"/>
          <w:sz w:val="24"/>
          <w:szCs w:val="24"/>
        </w:rPr>
        <w:lastRenderedPageBreak/>
        <w:t>I</w:t>
      </w:r>
      <w:r w:rsidR="00CA221F">
        <w:rPr>
          <w:rFonts w:ascii="Arial" w:eastAsia="Times New Roman" w:hAnsi="Arial" w:cs="Arial"/>
          <w:sz w:val="24"/>
          <w:szCs w:val="24"/>
        </w:rPr>
        <w:t xml:space="preserve">nformation </w:t>
      </w:r>
      <w:r w:rsidR="00EF33AE">
        <w:rPr>
          <w:rFonts w:ascii="Arial" w:eastAsia="Times New Roman" w:hAnsi="Arial" w:cs="Arial"/>
          <w:sz w:val="24"/>
          <w:szCs w:val="24"/>
        </w:rPr>
        <w:t>System</w:t>
      </w:r>
      <w:r w:rsidR="008A680B" w:rsidRPr="008A680B">
        <w:rPr>
          <w:rFonts w:ascii="Arial" w:eastAsia="Times New Roman" w:hAnsi="Arial" w:cs="Arial"/>
          <w:sz w:val="24"/>
          <w:szCs w:val="24"/>
        </w:rPr>
        <w:t xml:space="preserve"> follow</w:t>
      </w:r>
      <w:r w:rsidR="00A54990">
        <w:rPr>
          <w:rFonts w:ascii="Arial" w:eastAsia="Times New Roman" w:hAnsi="Arial" w:cs="Arial"/>
          <w:sz w:val="24"/>
          <w:szCs w:val="24"/>
        </w:rPr>
        <w:t>s</w:t>
      </w:r>
      <w:r w:rsidR="008A680B" w:rsidRPr="008A680B">
        <w:rPr>
          <w:rFonts w:ascii="Arial" w:eastAsia="Times New Roman" w:hAnsi="Arial" w:cs="Arial"/>
          <w:sz w:val="24"/>
          <w:szCs w:val="24"/>
        </w:rPr>
        <w:t xml:space="preserve"> the current NOCC protocol and therefore changes to the </w:t>
      </w:r>
      <w:r w:rsidRPr="008A680B">
        <w:rPr>
          <w:rFonts w:ascii="Arial" w:eastAsia="Times New Roman" w:hAnsi="Arial" w:cs="Arial"/>
          <w:sz w:val="24"/>
          <w:szCs w:val="24"/>
        </w:rPr>
        <w:t xml:space="preserve">NOCC protocol </w:t>
      </w:r>
      <w:r w:rsidR="008A680B" w:rsidRPr="008A680B">
        <w:rPr>
          <w:rFonts w:ascii="Arial" w:eastAsia="Times New Roman" w:hAnsi="Arial" w:cs="Arial"/>
          <w:sz w:val="24"/>
          <w:szCs w:val="24"/>
        </w:rPr>
        <w:t xml:space="preserve">will require system change, education and </w:t>
      </w:r>
      <w:r w:rsidRPr="008A680B">
        <w:rPr>
          <w:rFonts w:ascii="Arial" w:eastAsia="Times New Roman" w:hAnsi="Arial" w:cs="Arial"/>
          <w:sz w:val="24"/>
          <w:szCs w:val="24"/>
        </w:rPr>
        <w:t>training.</w:t>
      </w:r>
    </w:p>
    <w:p w:rsidR="00B81A9C" w:rsidRPr="00975A8B" w:rsidRDefault="000C39E5" w:rsidP="003B7B4E">
      <w:pPr>
        <w:spacing w:before="100" w:beforeAutospacing="1" w:after="100" w:afterAutospacing="1" w:line="240" w:lineRule="auto"/>
        <w:jc w:val="both"/>
        <w:rPr>
          <w:rFonts w:eastAsia="Times New Roman"/>
          <w:sz w:val="24"/>
          <w:szCs w:val="24"/>
        </w:rPr>
      </w:pPr>
      <w:r w:rsidRPr="00536AEB">
        <w:rPr>
          <w:rFonts w:ascii="Arial" w:eastAsia="Times New Roman" w:hAnsi="Arial" w:cs="Arial"/>
          <w:sz w:val="24"/>
          <w:szCs w:val="24"/>
        </w:rPr>
        <w:t>The C</w:t>
      </w:r>
      <w:r w:rsidR="00EF33AE">
        <w:rPr>
          <w:rFonts w:ascii="Arial" w:eastAsia="Times New Roman" w:hAnsi="Arial" w:cs="Arial"/>
          <w:sz w:val="24"/>
          <w:szCs w:val="24"/>
        </w:rPr>
        <w:t xml:space="preserve">ommunity </w:t>
      </w:r>
      <w:r w:rsidRPr="00536AEB">
        <w:rPr>
          <w:rFonts w:ascii="Arial" w:eastAsia="Times New Roman" w:hAnsi="Arial" w:cs="Arial"/>
          <w:sz w:val="24"/>
          <w:szCs w:val="24"/>
        </w:rPr>
        <w:t>MH</w:t>
      </w:r>
      <w:r w:rsidR="00152C7B">
        <w:rPr>
          <w:rFonts w:ascii="Arial" w:eastAsia="Times New Roman" w:hAnsi="Arial" w:cs="Arial"/>
          <w:sz w:val="24"/>
          <w:szCs w:val="24"/>
        </w:rPr>
        <w:t xml:space="preserve"> </w:t>
      </w:r>
      <w:r w:rsidRPr="00EF33AE">
        <w:rPr>
          <w:rFonts w:ascii="Arial" w:eastAsia="Times New Roman" w:hAnsi="Arial" w:cs="Arial"/>
          <w:sz w:val="24"/>
          <w:szCs w:val="24"/>
        </w:rPr>
        <w:t>C</w:t>
      </w:r>
      <w:r w:rsidR="00152C7B" w:rsidRPr="00EF33AE">
        <w:rPr>
          <w:rFonts w:ascii="Arial" w:eastAsia="Times New Roman" w:hAnsi="Arial" w:cs="Arial"/>
          <w:sz w:val="24"/>
          <w:szCs w:val="24"/>
        </w:rPr>
        <w:t>are</w:t>
      </w:r>
      <w:r w:rsidRPr="00EF33AE">
        <w:rPr>
          <w:rFonts w:ascii="Arial" w:eastAsia="Times New Roman" w:hAnsi="Arial" w:cs="Arial"/>
          <w:sz w:val="24"/>
          <w:szCs w:val="24"/>
        </w:rPr>
        <w:t>/C</w:t>
      </w:r>
      <w:r w:rsidR="00152C7B" w:rsidRPr="00EF33AE">
        <w:rPr>
          <w:rFonts w:ascii="Arial" w:eastAsia="Times New Roman" w:hAnsi="Arial" w:cs="Arial"/>
          <w:sz w:val="24"/>
          <w:szCs w:val="24"/>
        </w:rPr>
        <w:t>o</w:t>
      </w:r>
      <w:r w:rsidR="00EF33AE" w:rsidRPr="00EF33AE">
        <w:rPr>
          <w:rFonts w:ascii="Arial" w:eastAsia="Times New Roman" w:hAnsi="Arial" w:cs="Arial"/>
          <w:sz w:val="24"/>
          <w:szCs w:val="24"/>
        </w:rPr>
        <w:t>mmunity</w:t>
      </w:r>
      <w:r w:rsidR="00152C7B" w:rsidRPr="00EF33AE">
        <w:rPr>
          <w:rFonts w:ascii="Arial" w:eastAsia="Times New Roman" w:hAnsi="Arial" w:cs="Arial"/>
          <w:sz w:val="24"/>
          <w:szCs w:val="24"/>
        </w:rPr>
        <w:t xml:space="preserve"> </w:t>
      </w:r>
      <w:r w:rsidRPr="00EF33AE">
        <w:rPr>
          <w:rFonts w:ascii="Arial" w:eastAsia="Times New Roman" w:hAnsi="Arial" w:cs="Arial"/>
          <w:sz w:val="24"/>
          <w:szCs w:val="24"/>
        </w:rPr>
        <w:t>R</w:t>
      </w:r>
      <w:r w:rsidR="00152C7B" w:rsidRPr="00EF33AE">
        <w:rPr>
          <w:rFonts w:ascii="Arial" w:eastAsia="Times New Roman" w:hAnsi="Arial" w:cs="Arial"/>
          <w:sz w:val="24"/>
          <w:szCs w:val="24"/>
        </w:rPr>
        <w:t>esidential</w:t>
      </w:r>
      <w:r w:rsidRPr="00EF33AE">
        <w:rPr>
          <w:rFonts w:ascii="Arial" w:eastAsia="Times New Roman" w:hAnsi="Arial" w:cs="Arial"/>
          <w:sz w:val="24"/>
          <w:szCs w:val="24"/>
        </w:rPr>
        <w:t xml:space="preserve"> </w:t>
      </w:r>
      <w:r w:rsidRPr="00536AEB">
        <w:rPr>
          <w:rFonts w:ascii="Arial" w:eastAsia="Times New Roman" w:hAnsi="Arial" w:cs="Arial"/>
          <w:sz w:val="24"/>
          <w:szCs w:val="24"/>
        </w:rPr>
        <w:t xml:space="preserve">and NOCC submitted as part of the NMDS are structured under regions, organisations, clusters and service units. Given that the MH Care Type will now likely appear across non-specialised </w:t>
      </w:r>
      <w:r w:rsidR="0058326A">
        <w:rPr>
          <w:rFonts w:ascii="Arial" w:eastAsia="Times New Roman" w:hAnsi="Arial" w:cs="Arial"/>
          <w:sz w:val="24"/>
          <w:szCs w:val="24"/>
        </w:rPr>
        <w:t>mental health</w:t>
      </w:r>
      <w:r w:rsidRPr="00536AEB">
        <w:rPr>
          <w:rFonts w:ascii="Arial" w:eastAsia="Times New Roman" w:hAnsi="Arial" w:cs="Arial"/>
          <w:sz w:val="24"/>
          <w:szCs w:val="24"/>
        </w:rPr>
        <w:t xml:space="preserve"> services, a huge body of work will be required to review these 'non-specialised mental health' services and see how they fit into the organisational structures. Currently in the NMD</w:t>
      </w:r>
      <w:r w:rsidR="007B0668">
        <w:rPr>
          <w:rFonts w:ascii="Arial" w:eastAsia="Times New Roman" w:hAnsi="Arial" w:cs="Arial"/>
          <w:sz w:val="24"/>
          <w:szCs w:val="24"/>
        </w:rPr>
        <w:t>S</w:t>
      </w:r>
      <w:r w:rsidRPr="00536AEB">
        <w:rPr>
          <w:rFonts w:ascii="Arial" w:eastAsia="Times New Roman" w:hAnsi="Arial" w:cs="Arial"/>
          <w:sz w:val="24"/>
          <w:szCs w:val="24"/>
        </w:rPr>
        <w:t xml:space="preserve">, the organisational structure provided for these specialised </w:t>
      </w:r>
      <w:r w:rsidR="0058326A">
        <w:rPr>
          <w:rFonts w:ascii="Arial" w:eastAsia="Times New Roman" w:hAnsi="Arial" w:cs="Arial"/>
          <w:sz w:val="24"/>
          <w:szCs w:val="24"/>
        </w:rPr>
        <w:t>mental health</w:t>
      </w:r>
      <w:r w:rsidRPr="00536AEB">
        <w:rPr>
          <w:rFonts w:ascii="Arial" w:eastAsia="Times New Roman" w:hAnsi="Arial" w:cs="Arial"/>
          <w:sz w:val="24"/>
          <w:szCs w:val="24"/>
        </w:rPr>
        <w:t xml:space="preserve"> services fall within the </w:t>
      </w:r>
      <w:r w:rsidR="0074677C">
        <w:rPr>
          <w:rFonts w:ascii="Arial" w:eastAsia="Times New Roman" w:hAnsi="Arial" w:cs="Arial"/>
          <w:sz w:val="24"/>
          <w:szCs w:val="24"/>
        </w:rPr>
        <w:t>mental health o</w:t>
      </w:r>
      <w:r w:rsidRPr="00536AEB">
        <w:rPr>
          <w:rFonts w:ascii="Arial" w:eastAsia="Times New Roman" w:hAnsi="Arial" w:cs="Arial"/>
          <w:sz w:val="24"/>
          <w:szCs w:val="24"/>
        </w:rPr>
        <w:t>rganisations. There will be some difficulties trying to roll the activity to the organisational structure currently submitted in the M</w:t>
      </w:r>
      <w:r w:rsidR="007B128D">
        <w:rPr>
          <w:rFonts w:ascii="Arial" w:eastAsia="Times New Roman" w:hAnsi="Arial" w:cs="Arial"/>
          <w:sz w:val="24"/>
          <w:szCs w:val="24"/>
        </w:rPr>
        <w:t xml:space="preserve">ental </w:t>
      </w:r>
      <w:r w:rsidRPr="00536AEB">
        <w:rPr>
          <w:rFonts w:ascii="Arial" w:eastAsia="Times New Roman" w:hAnsi="Arial" w:cs="Arial"/>
          <w:sz w:val="24"/>
          <w:szCs w:val="24"/>
        </w:rPr>
        <w:t>H</w:t>
      </w:r>
      <w:r w:rsidR="007B128D">
        <w:rPr>
          <w:rFonts w:ascii="Arial" w:eastAsia="Times New Roman" w:hAnsi="Arial" w:cs="Arial"/>
          <w:sz w:val="24"/>
          <w:szCs w:val="24"/>
        </w:rPr>
        <w:t xml:space="preserve">ealth </w:t>
      </w:r>
      <w:r w:rsidRPr="00536AEB">
        <w:rPr>
          <w:rFonts w:ascii="Arial" w:eastAsia="Times New Roman" w:hAnsi="Arial" w:cs="Arial"/>
          <w:sz w:val="24"/>
          <w:szCs w:val="24"/>
        </w:rPr>
        <w:t>E</w:t>
      </w:r>
      <w:r w:rsidR="007B128D">
        <w:rPr>
          <w:rFonts w:ascii="Arial" w:eastAsia="Times New Roman" w:hAnsi="Arial" w:cs="Arial"/>
          <w:sz w:val="24"/>
          <w:szCs w:val="24"/>
        </w:rPr>
        <w:t xml:space="preserve">stablishment </w:t>
      </w:r>
      <w:r w:rsidRPr="00536AEB">
        <w:rPr>
          <w:rFonts w:ascii="Arial" w:eastAsia="Times New Roman" w:hAnsi="Arial" w:cs="Arial"/>
          <w:sz w:val="24"/>
          <w:szCs w:val="24"/>
        </w:rPr>
        <w:t xml:space="preserve">NMDS for these non-specialised </w:t>
      </w:r>
      <w:r w:rsidR="00EF3E71">
        <w:rPr>
          <w:rFonts w:ascii="Arial" w:eastAsia="Times New Roman" w:hAnsi="Arial" w:cs="Arial"/>
          <w:sz w:val="24"/>
          <w:szCs w:val="24"/>
        </w:rPr>
        <w:t>mental health</w:t>
      </w:r>
      <w:r w:rsidRPr="00536AEB">
        <w:rPr>
          <w:rFonts w:ascii="Arial" w:eastAsia="Times New Roman" w:hAnsi="Arial" w:cs="Arial"/>
          <w:sz w:val="24"/>
          <w:szCs w:val="24"/>
        </w:rPr>
        <w:t xml:space="preserve"> services. </w:t>
      </w:r>
    </w:p>
    <w:p w:rsidR="00975A8B" w:rsidRPr="00975A8B" w:rsidRDefault="00975A8B" w:rsidP="00625B15">
      <w:pPr>
        <w:pBdr>
          <w:top w:val="single" w:sz="4" w:space="1" w:color="auto"/>
          <w:left w:val="single" w:sz="4" w:space="4" w:color="auto"/>
          <w:bottom w:val="single" w:sz="4" w:space="1" w:color="auto"/>
          <w:right w:val="single" w:sz="4" w:space="4" w:color="auto"/>
        </w:pBdr>
        <w:spacing w:after="170" w:line="240" w:lineRule="auto"/>
        <w:rPr>
          <w:rFonts w:ascii="Arial" w:hAnsi="Arial" w:cs="Arial"/>
          <w:sz w:val="24"/>
          <w:szCs w:val="24"/>
        </w:rPr>
      </w:pPr>
      <w:r w:rsidRPr="00975A8B">
        <w:rPr>
          <w:rFonts w:ascii="Arial" w:hAnsi="Arial" w:cs="Arial"/>
          <w:b/>
          <w:i/>
          <w:sz w:val="24"/>
          <w:szCs w:val="24"/>
        </w:rPr>
        <w:t>Question 8:</w:t>
      </w:r>
      <w:r w:rsidRPr="00975A8B">
        <w:rPr>
          <w:rFonts w:ascii="Arial" w:hAnsi="Arial" w:cs="Arial"/>
          <w:sz w:val="24"/>
          <w:szCs w:val="24"/>
        </w:rPr>
        <w:t xml:space="preserve"> Is there any further evidence that should be considered in testing the proposed architecture?</w:t>
      </w:r>
    </w:p>
    <w:p w:rsidR="00975A8B" w:rsidRDefault="00975A8B" w:rsidP="00975A8B">
      <w:pPr>
        <w:pStyle w:val="Default"/>
        <w:spacing w:before="200" w:after="200"/>
        <w:ind w:left="357" w:hanging="358"/>
        <w:rPr>
          <w:u w:val="single"/>
        </w:rPr>
      </w:pPr>
      <w:r w:rsidRPr="00B81A9C">
        <w:rPr>
          <w:b/>
          <w:i/>
          <w:u w:val="single"/>
        </w:rPr>
        <w:t>WA Health’s Reply</w:t>
      </w:r>
      <w:r w:rsidRPr="00B81A9C">
        <w:rPr>
          <w:u w:val="single"/>
        </w:rPr>
        <w:t>:</w:t>
      </w:r>
    </w:p>
    <w:p w:rsidR="0048222C" w:rsidRDefault="00F23541" w:rsidP="0048222C">
      <w:pPr>
        <w:spacing w:after="0" w:line="240" w:lineRule="auto"/>
        <w:jc w:val="both"/>
        <w:rPr>
          <w:rFonts w:ascii="Arial" w:hAnsi="Arial" w:cs="Arial"/>
          <w:sz w:val="24"/>
          <w:szCs w:val="24"/>
        </w:rPr>
      </w:pPr>
      <w:r>
        <w:rPr>
          <w:rFonts w:ascii="Arial" w:hAnsi="Arial" w:cs="Arial"/>
          <w:sz w:val="24"/>
          <w:szCs w:val="24"/>
        </w:rPr>
        <w:t>B</w:t>
      </w:r>
      <w:r w:rsidR="0048222C" w:rsidRPr="0048222C">
        <w:rPr>
          <w:rFonts w:ascii="Arial" w:hAnsi="Arial" w:cs="Arial"/>
          <w:sz w:val="24"/>
          <w:szCs w:val="24"/>
        </w:rPr>
        <w:t>eginning and ending episodes of care with discharges and transfers create artificial service separations between community and inpatient as some patients are clients of both services and receive ongoing service provision from their case manager in community while an inpatient.  This is in the interests of maintaining the therapeutic relationship and/or processes</w:t>
      </w:r>
      <w:r>
        <w:rPr>
          <w:rFonts w:ascii="Arial" w:hAnsi="Arial" w:cs="Arial"/>
          <w:sz w:val="24"/>
          <w:szCs w:val="24"/>
        </w:rPr>
        <w:t xml:space="preserve"> </w:t>
      </w:r>
      <w:r w:rsidR="0048222C" w:rsidRPr="0048222C">
        <w:rPr>
          <w:rFonts w:ascii="Arial" w:hAnsi="Arial" w:cs="Arial"/>
          <w:sz w:val="24"/>
          <w:szCs w:val="24"/>
        </w:rPr>
        <w:t xml:space="preserve">commenced while an outpatient and </w:t>
      </w:r>
      <w:r>
        <w:rPr>
          <w:rFonts w:ascii="Arial" w:hAnsi="Arial" w:cs="Arial"/>
          <w:sz w:val="24"/>
          <w:szCs w:val="24"/>
        </w:rPr>
        <w:t>are</w:t>
      </w:r>
      <w:r w:rsidR="0048222C" w:rsidRPr="0048222C">
        <w:rPr>
          <w:rFonts w:ascii="Arial" w:hAnsi="Arial" w:cs="Arial"/>
          <w:sz w:val="24"/>
          <w:szCs w:val="24"/>
        </w:rPr>
        <w:t xml:space="preserve"> in the best interests of the patient. </w:t>
      </w:r>
    </w:p>
    <w:p w:rsidR="0048222C" w:rsidRPr="0048222C" w:rsidRDefault="0048222C" w:rsidP="0048222C">
      <w:pPr>
        <w:spacing w:after="0" w:line="240" w:lineRule="auto"/>
        <w:jc w:val="both"/>
        <w:rPr>
          <w:rFonts w:ascii="Arial" w:hAnsi="Arial" w:cs="Arial"/>
          <w:sz w:val="24"/>
          <w:szCs w:val="24"/>
        </w:rPr>
      </w:pPr>
      <w:r w:rsidRPr="0048222C">
        <w:rPr>
          <w:rFonts w:ascii="Arial" w:hAnsi="Arial" w:cs="Arial"/>
          <w:sz w:val="24"/>
          <w:szCs w:val="24"/>
        </w:rPr>
        <w:t xml:space="preserve"> </w:t>
      </w:r>
    </w:p>
    <w:p w:rsidR="0048222C" w:rsidRDefault="0048222C" w:rsidP="0048222C">
      <w:pPr>
        <w:spacing w:after="0" w:line="240" w:lineRule="auto"/>
        <w:jc w:val="both"/>
        <w:rPr>
          <w:rFonts w:ascii="Arial" w:hAnsi="Arial" w:cs="Arial"/>
          <w:sz w:val="24"/>
          <w:szCs w:val="24"/>
        </w:rPr>
      </w:pPr>
      <w:r w:rsidRPr="0048222C">
        <w:rPr>
          <w:rFonts w:ascii="Arial" w:hAnsi="Arial" w:cs="Arial"/>
          <w:sz w:val="24"/>
          <w:szCs w:val="24"/>
        </w:rPr>
        <w:t xml:space="preserve">If phase of care is to be the descriptor and the number of service events per day the cost driver, then mental health care should be bundled to the highest possible level.  Currently the data depicting the actual care type based on type of service event is not accurately extracted or analysed. </w:t>
      </w:r>
      <w:r w:rsidRPr="00AB6156">
        <w:rPr>
          <w:rFonts w:ascii="Arial" w:hAnsi="Arial" w:cs="Arial"/>
          <w:sz w:val="24"/>
          <w:szCs w:val="24"/>
        </w:rPr>
        <w:t xml:space="preserve">There is an over reliance on the clinician choosing the appropriate option from drop down menus when </w:t>
      </w:r>
      <w:r w:rsidR="00AB6156" w:rsidRPr="00AB6156">
        <w:rPr>
          <w:rFonts w:ascii="Arial" w:hAnsi="Arial" w:cs="Arial"/>
          <w:sz w:val="24"/>
          <w:szCs w:val="24"/>
        </w:rPr>
        <w:t xml:space="preserve">some clinicians may have limited </w:t>
      </w:r>
      <w:r w:rsidRPr="00AB6156">
        <w:rPr>
          <w:rFonts w:ascii="Arial" w:hAnsi="Arial" w:cs="Arial"/>
          <w:sz w:val="24"/>
          <w:szCs w:val="24"/>
        </w:rPr>
        <w:t>understanding of cost drivers.</w:t>
      </w:r>
    </w:p>
    <w:p w:rsidR="0048222C" w:rsidRPr="0048222C" w:rsidRDefault="0048222C" w:rsidP="0048222C">
      <w:pPr>
        <w:spacing w:after="0" w:line="240" w:lineRule="auto"/>
        <w:jc w:val="both"/>
        <w:rPr>
          <w:rFonts w:ascii="Arial" w:hAnsi="Arial" w:cs="Arial"/>
          <w:sz w:val="24"/>
          <w:szCs w:val="24"/>
        </w:rPr>
      </w:pPr>
    </w:p>
    <w:p w:rsidR="000B36BA" w:rsidRDefault="000B36BA" w:rsidP="000B36BA">
      <w:pPr>
        <w:spacing w:after="0" w:line="240" w:lineRule="auto"/>
        <w:jc w:val="both"/>
        <w:rPr>
          <w:rFonts w:ascii="Arial" w:hAnsi="Arial" w:cs="Arial"/>
          <w:sz w:val="24"/>
          <w:szCs w:val="24"/>
        </w:rPr>
      </w:pPr>
      <w:r w:rsidRPr="000B36BA">
        <w:rPr>
          <w:rFonts w:ascii="Arial" w:hAnsi="Arial" w:cs="Arial"/>
          <w:sz w:val="24"/>
          <w:szCs w:val="24"/>
        </w:rPr>
        <w:t xml:space="preserve">The collection of NOCC data at the beginning and end of a transition episode from community and inpatient care along with </w:t>
      </w:r>
      <w:r w:rsidR="00F929B8">
        <w:rPr>
          <w:rFonts w:ascii="Arial" w:hAnsi="Arial" w:cs="Arial"/>
          <w:sz w:val="24"/>
          <w:szCs w:val="24"/>
        </w:rPr>
        <w:t>p</w:t>
      </w:r>
      <w:r w:rsidRPr="000B36BA">
        <w:rPr>
          <w:rFonts w:ascii="Arial" w:hAnsi="Arial" w:cs="Arial"/>
          <w:sz w:val="24"/>
          <w:szCs w:val="24"/>
        </w:rPr>
        <w:t xml:space="preserve">hase of care and the </w:t>
      </w:r>
      <w:r w:rsidR="00A50726">
        <w:rPr>
          <w:rFonts w:ascii="Arial" w:hAnsi="Arial" w:cs="Arial"/>
          <w:sz w:val="24"/>
          <w:szCs w:val="24"/>
        </w:rPr>
        <w:t xml:space="preserve">associated </w:t>
      </w:r>
      <w:r w:rsidRPr="000B36BA">
        <w:rPr>
          <w:rFonts w:ascii="Arial" w:hAnsi="Arial" w:cs="Arial"/>
          <w:sz w:val="24"/>
          <w:szCs w:val="24"/>
        </w:rPr>
        <w:t>rules does not take into account the rapid deterioration and improvement in patients</w:t>
      </w:r>
      <w:r w:rsidR="00F929B8">
        <w:rPr>
          <w:rFonts w:ascii="Arial" w:hAnsi="Arial" w:cs="Arial"/>
          <w:sz w:val="24"/>
          <w:szCs w:val="24"/>
        </w:rPr>
        <w:t>’</w:t>
      </w:r>
      <w:r w:rsidRPr="000B36BA">
        <w:rPr>
          <w:rFonts w:ascii="Arial" w:hAnsi="Arial" w:cs="Arial"/>
          <w:sz w:val="24"/>
          <w:szCs w:val="24"/>
        </w:rPr>
        <w:t xml:space="preserve"> presentation. In the Kimberley and Pilbara regions</w:t>
      </w:r>
      <w:r w:rsidR="00F929B8">
        <w:rPr>
          <w:rFonts w:ascii="Arial" w:hAnsi="Arial" w:cs="Arial"/>
          <w:sz w:val="24"/>
          <w:szCs w:val="24"/>
        </w:rPr>
        <w:t>,</w:t>
      </w:r>
      <w:r w:rsidRPr="000B36BA">
        <w:rPr>
          <w:rFonts w:ascii="Arial" w:hAnsi="Arial" w:cs="Arial"/>
          <w:sz w:val="24"/>
          <w:szCs w:val="24"/>
        </w:rPr>
        <w:t xml:space="preserve"> most of the admissions to public mental health inpatient services are the result of a mental health acute emergency. </w:t>
      </w:r>
      <w:r w:rsidR="00883412">
        <w:rPr>
          <w:rFonts w:ascii="Arial" w:hAnsi="Arial" w:cs="Arial"/>
          <w:sz w:val="24"/>
          <w:szCs w:val="24"/>
        </w:rPr>
        <w:t xml:space="preserve">From </w:t>
      </w:r>
      <w:r w:rsidRPr="000B36BA">
        <w:rPr>
          <w:rFonts w:ascii="Arial" w:hAnsi="Arial" w:cs="Arial"/>
          <w:sz w:val="24"/>
          <w:szCs w:val="24"/>
        </w:rPr>
        <w:t>experience</w:t>
      </w:r>
      <w:r w:rsidR="00883412">
        <w:rPr>
          <w:rFonts w:ascii="Arial" w:hAnsi="Arial" w:cs="Arial"/>
          <w:sz w:val="24"/>
          <w:szCs w:val="24"/>
        </w:rPr>
        <w:t>,</w:t>
      </w:r>
      <w:r w:rsidRPr="000B36BA">
        <w:rPr>
          <w:rFonts w:ascii="Arial" w:hAnsi="Arial" w:cs="Arial"/>
          <w:sz w:val="24"/>
          <w:szCs w:val="24"/>
        </w:rPr>
        <w:t xml:space="preserve"> very few are ‘booked’ and planned admissions for treatment. The rules around NOCC data cannot take account of these rapid changes, although phase of care can and does.</w:t>
      </w:r>
    </w:p>
    <w:p w:rsidR="00A50726" w:rsidRDefault="00A50726" w:rsidP="000B36BA">
      <w:pPr>
        <w:spacing w:after="0" w:line="240" w:lineRule="auto"/>
        <w:jc w:val="both"/>
        <w:rPr>
          <w:rFonts w:ascii="Arial" w:hAnsi="Arial" w:cs="Arial"/>
          <w:sz w:val="24"/>
          <w:szCs w:val="24"/>
        </w:rPr>
      </w:pPr>
    </w:p>
    <w:p w:rsidR="00A50726" w:rsidRDefault="00A50726" w:rsidP="00A50726">
      <w:pPr>
        <w:spacing w:after="0" w:line="240" w:lineRule="auto"/>
        <w:jc w:val="both"/>
        <w:rPr>
          <w:rFonts w:ascii="Arial" w:hAnsi="Arial" w:cs="Arial"/>
          <w:sz w:val="24"/>
          <w:szCs w:val="24"/>
        </w:rPr>
      </w:pPr>
      <w:r w:rsidRPr="0048222C">
        <w:rPr>
          <w:rFonts w:ascii="Arial" w:hAnsi="Arial" w:cs="Arial"/>
          <w:sz w:val="24"/>
          <w:szCs w:val="24"/>
        </w:rPr>
        <w:t>The use of NOCC data collection instruments at each phase of care can result in the overuse of this measurement tool when the number of days between phases is short. It is recommended that NOCC measures should not be the cost driver for mental health services but rather they b</w:t>
      </w:r>
      <w:r>
        <w:rPr>
          <w:rFonts w:ascii="Arial" w:hAnsi="Arial" w:cs="Arial"/>
          <w:sz w:val="24"/>
          <w:szCs w:val="24"/>
        </w:rPr>
        <w:t>e used only for clinical audit.</w:t>
      </w:r>
    </w:p>
    <w:p w:rsidR="00A50726" w:rsidRPr="000B36BA" w:rsidRDefault="00A50726" w:rsidP="000B36BA">
      <w:pPr>
        <w:spacing w:after="0" w:line="240" w:lineRule="auto"/>
        <w:jc w:val="both"/>
        <w:rPr>
          <w:rFonts w:ascii="Arial" w:hAnsi="Arial" w:cs="Arial"/>
          <w:sz w:val="24"/>
          <w:szCs w:val="24"/>
        </w:rPr>
      </w:pPr>
    </w:p>
    <w:p w:rsidR="0048222C" w:rsidRDefault="0048222C" w:rsidP="0048222C">
      <w:pPr>
        <w:spacing w:after="0" w:line="240" w:lineRule="auto"/>
        <w:jc w:val="both"/>
        <w:rPr>
          <w:rFonts w:ascii="Arial" w:hAnsi="Arial" w:cs="Arial"/>
          <w:sz w:val="24"/>
          <w:szCs w:val="24"/>
        </w:rPr>
      </w:pPr>
      <w:r w:rsidRPr="005A0812">
        <w:rPr>
          <w:rFonts w:ascii="Arial" w:hAnsi="Arial" w:cs="Arial"/>
          <w:sz w:val="24"/>
          <w:szCs w:val="24"/>
        </w:rPr>
        <w:t xml:space="preserve">The </w:t>
      </w:r>
      <w:r w:rsidR="0073627B" w:rsidRPr="005A0812">
        <w:rPr>
          <w:rFonts w:ascii="Arial" w:hAnsi="Arial" w:cs="Arial"/>
          <w:sz w:val="24"/>
          <w:szCs w:val="24"/>
        </w:rPr>
        <w:t>M</w:t>
      </w:r>
      <w:r w:rsidRPr="005A0812">
        <w:rPr>
          <w:rFonts w:ascii="Arial" w:hAnsi="Arial" w:cs="Arial"/>
          <w:sz w:val="24"/>
          <w:szCs w:val="24"/>
        </w:rPr>
        <w:t xml:space="preserve">HIC system used in the IHPA </w:t>
      </w:r>
      <w:r w:rsidR="00CD602A" w:rsidRPr="005A0812">
        <w:rPr>
          <w:rFonts w:ascii="Arial" w:hAnsi="Arial" w:cs="Arial"/>
          <w:sz w:val="24"/>
          <w:szCs w:val="24"/>
        </w:rPr>
        <w:t>M</w:t>
      </w:r>
      <w:r w:rsidR="0057593F">
        <w:rPr>
          <w:rFonts w:ascii="Arial" w:hAnsi="Arial" w:cs="Arial"/>
          <w:sz w:val="24"/>
          <w:szCs w:val="24"/>
        </w:rPr>
        <w:t xml:space="preserve">ental </w:t>
      </w:r>
      <w:r w:rsidR="00CD602A" w:rsidRPr="005A0812">
        <w:rPr>
          <w:rFonts w:ascii="Arial" w:hAnsi="Arial" w:cs="Arial"/>
          <w:sz w:val="24"/>
          <w:szCs w:val="24"/>
        </w:rPr>
        <w:t>H</w:t>
      </w:r>
      <w:r w:rsidR="0057593F">
        <w:rPr>
          <w:rFonts w:ascii="Arial" w:hAnsi="Arial" w:cs="Arial"/>
          <w:sz w:val="24"/>
          <w:szCs w:val="24"/>
        </w:rPr>
        <w:t>ealth</w:t>
      </w:r>
      <w:r w:rsidR="00CD602A" w:rsidRPr="005A0812">
        <w:rPr>
          <w:rFonts w:ascii="Arial" w:hAnsi="Arial" w:cs="Arial"/>
          <w:sz w:val="24"/>
          <w:szCs w:val="24"/>
        </w:rPr>
        <w:t xml:space="preserve"> </w:t>
      </w:r>
      <w:r w:rsidR="0057593F">
        <w:rPr>
          <w:rFonts w:ascii="Arial" w:hAnsi="Arial" w:cs="Arial"/>
          <w:sz w:val="24"/>
          <w:szCs w:val="24"/>
        </w:rPr>
        <w:t>C</w:t>
      </w:r>
      <w:r w:rsidR="00CD602A" w:rsidRPr="005A0812">
        <w:rPr>
          <w:rFonts w:ascii="Arial" w:hAnsi="Arial" w:cs="Arial"/>
          <w:sz w:val="24"/>
          <w:szCs w:val="24"/>
        </w:rPr>
        <w:t xml:space="preserve">osting </w:t>
      </w:r>
      <w:r w:rsidR="0057593F">
        <w:rPr>
          <w:rFonts w:ascii="Arial" w:hAnsi="Arial" w:cs="Arial"/>
          <w:sz w:val="24"/>
          <w:szCs w:val="24"/>
        </w:rPr>
        <w:t>S</w:t>
      </w:r>
      <w:r w:rsidRPr="005A0812">
        <w:rPr>
          <w:rFonts w:ascii="Arial" w:hAnsi="Arial" w:cs="Arial"/>
          <w:sz w:val="24"/>
          <w:szCs w:val="24"/>
        </w:rPr>
        <w:t>tudy does not represent the true/actual service provision. The vague description of each MHIC code creates an opportunity for clinicians’ misunderstanding</w:t>
      </w:r>
      <w:r w:rsidR="00A50726">
        <w:rPr>
          <w:rFonts w:ascii="Arial" w:hAnsi="Arial" w:cs="Arial"/>
          <w:sz w:val="24"/>
          <w:szCs w:val="24"/>
        </w:rPr>
        <w:t xml:space="preserve"> or </w:t>
      </w:r>
      <w:r w:rsidRPr="005A0812">
        <w:rPr>
          <w:rFonts w:ascii="Arial" w:hAnsi="Arial" w:cs="Arial"/>
          <w:sz w:val="24"/>
          <w:szCs w:val="24"/>
        </w:rPr>
        <w:t xml:space="preserve">misinterpretation and consequent </w:t>
      </w:r>
      <w:r w:rsidRPr="005A0812">
        <w:rPr>
          <w:rFonts w:ascii="Arial" w:hAnsi="Arial" w:cs="Arial"/>
          <w:sz w:val="24"/>
          <w:szCs w:val="24"/>
        </w:rPr>
        <w:lastRenderedPageBreak/>
        <w:t>application of the incorrect MHIC code to a particular service event.</w:t>
      </w:r>
      <w:r w:rsidR="002C5E63">
        <w:rPr>
          <w:rFonts w:ascii="Arial" w:hAnsi="Arial" w:cs="Arial"/>
          <w:sz w:val="24"/>
          <w:szCs w:val="24"/>
        </w:rPr>
        <w:t xml:space="preserve"> </w:t>
      </w:r>
      <w:r w:rsidRPr="005A0812">
        <w:rPr>
          <w:rFonts w:ascii="Arial" w:hAnsi="Arial" w:cs="Arial"/>
          <w:sz w:val="24"/>
          <w:szCs w:val="24"/>
        </w:rPr>
        <w:t>The large volume of the MHIC codes with a very broad description compromises their clinical use. Simplifying the number of codes undermines the complexity and individualising of care.</w:t>
      </w:r>
      <w:r w:rsidR="00FD76AE" w:rsidRPr="005A0812">
        <w:rPr>
          <w:rFonts w:ascii="Arial" w:hAnsi="Arial" w:cs="Arial"/>
          <w:sz w:val="24"/>
          <w:szCs w:val="24"/>
        </w:rPr>
        <w:t xml:space="preserve"> </w:t>
      </w:r>
      <w:r w:rsidRPr="005A0812">
        <w:rPr>
          <w:rFonts w:ascii="Arial" w:hAnsi="Arial" w:cs="Arial"/>
          <w:sz w:val="24"/>
          <w:szCs w:val="24"/>
        </w:rPr>
        <w:t xml:space="preserve">For the costing study it was necessary to develop new MHIC codes that described the </w:t>
      </w:r>
      <w:r w:rsidR="00A50726">
        <w:rPr>
          <w:rFonts w:ascii="Arial" w:hAnsi="Arial" w:cs="Arial"/>
          <w:sz w:val="24"/>
          <w:szCs w:val="24"/>
        </w:rPr>
        <w:t>s</w:t>
      </w:r>
      <w:r w:rsidRPr="005A0812">
        <w:rPr>
          <w:rFonts w:ascii="Arial" w:hAnsi="Arial" w:cs="Arial"/>
          <w:sz w:val="24"/>
          <w:szCs w:val="24"/>
        </w:rPr>
        <w:t xml:space="preserve">ervice </w:t>
      </w:r>
      <w:r w:rsidR="00A50726">
        <w:rPr>
          <w:rFonts w:ascii="Arial" w:hAnsi="Arial" w:cs="Arial"/>
          <w:sz w:val="24"/>
          <w:szCs w:val="24"/>
        </w:rPr>
        <w:t xml:space="preserve">provided </w:t>
      </w:r>
      <w:r w:rsidRPr="005A0812">
        <w:rPr>
          <w:rFonts w:ascii="Arial" w:hAnsi="Arial" w:cs="Arial"/>
          <w:sz w:val="24"/>
          <w:szCs w:val="24"/>
        </w:rPr>
        <w:t>more accurately and assisted clinicians with the timely MHIC code allocation</w:t>
      </w:r>
      <w:r w:rsidR="00A50726">
        <w:rPr>
          <w:rFonts w:ascii="Arial" w:hAnsi="Arial" w:cs="Arial"/>
          <w:sz w:val="24"/>
          <w:szCs w:val="24"/>
        </w:rPr>
        <w:t>. H</w:t>
      </w:r>
      <w:r w:rsidRPr="005A0812">
        <w:rPr>
          <w:rFonts w:ascii="Arial" w:hAnsi="Arial" w:cs="Arial"/>
          <w:sz w:val="24"/>
          <w:szCs w:val="24"/>
        </w:rPr>
        <w:t>owever this may still not accurately represent the actual service provided and generate costing gaps.</w:t>
      </w:r>
    </w:p>
    <w:p w:rsidR="00625E7C" w:rsidRDefault="00625E7C">
      <w:pPr>
        <w:rPr>
          <w:rFonts w:ascii="Arial" w:hAnsi="Arial" w:cs="Arial"/>
          <w:sz w:val="24"/>
          <w:szCs w:val="24"/>
        </w:rPr>
      </w:pPr>
    </w:p>
    <w:p w:rsidR="00361A6D" w:rsidRDefault="00361A6D" w:rsidP="0027285D">
      <w:pPr>
        <w:pStyle w:val="Default"/>
        <w:pBdr>
          <w:top w:val="single" w:sz="4" w:space="1" w:color="auto"/>
          <w:left w:val="single" w:sz="4" w:space="4" w:color="auto"/>
          <w:bottom w:val="single" w:sz="4" w:space="1" w:color="auto"/>
          <w:right w:val="single" w:sz="4" w:space="4" w:color="auto"/>
        </w:pBdr>
        <w:spacing w:before="200" w:after="200"/>
        <w:rPr>
          <w:color w:val="auto"/>
        </w:rPr>
      </w:pPr>
      <w:r w:rsidRPr="00361A6D">
        <w:rPr>
          <w:b/>
          <w:i/>
          <w:color w:val="auto"/>
        </w:rPr>
        <w:t>Question</w:t>
      </w:r>
      <w:r w:rsidR="00E93336">
        <w:rPr>
          <w:b/>
          <w:i/>
          <w:color w:val="auto"/>
        </w:rPr>
        <w:t xml:space="preserve"> 9</w:t>
      </w:r>
      <w:r w:rsidRPr="00361A6D">
        <w:rPr>
          <w:b/>
          <w:i/>
          <w:color w:val="auto"/>
        </w:rPr>
        <w:t>:</w:t>
      </w:r>
      <w:r w:rsidRPr="00361A6D">
        <w:rPr>
          <w:color w:val="auto"/>
        </w:rPr>
        <w:t xml:space="preserve"> </w:t>
      </w:r>
      <w:r w:rsidR="0048336A" w:rsidRPr="00361A6D">
        <w:rPr>
          <w:color w:val="auto"/>
        </w:rPr>
        <w:t xml:space="preserve">Which psychological interventions, if any, may be of significant in understanding the cost of care? </w:t>
      </w:r>
    </w:p>
    <w:p w:rsidR="003272E9" w:rsidRDefault="003272E9" w:rsidP="003272E9">
      <w:pPr>
        <w:pStyle w:val="Default"/>
        <w:spacing w:before="200" w:after="200"/>
        <w:ind w:left="357" w:hanging="358"/>
      </w:pPr>
      <w:r w:rsidRPr="00197017">
        <w:rPr>
          <w:b/>
          <w:i/>
          <w:u w:val="single"/>
        </w:rPr>
        <w:t>WA Health’s Reply</w:t>
      </w:r>
      <w:r>
        <w:t>:</w:t>
      </w:r>
    </w:p>
    <w:p w:rsidR="00860054" w:rsidRDefault="0049555E" w:rsidP="0049555E">
      <w:pPr>
        <w:spacing w:after="0" w:line="240" w:lineRule="auto"/>
        <w:jc w:val="both"/>
        <w:rPr>
          <w:rFonts w:ascii="Arial" w:hAnsi="Arial" w:cs="Arial"/>
          <w:sz w:val="24"/>
          <w:szCs w:val="24"/>
        </w:rPr>
      </w:pPr>
      <w:r w:rsidRPr="00CD602A">
        <w:rPr>
          <w:rFonts w:ascii="Arial" w:hAnsi="Arial" w:cs="Arial"/>
          <w:sz w:val="24"/>
          <w:szCs w:val="24"/>
        </w:rPr>
        <w:t xml:space="preserve">There is no one psychological intervention that will be significant in understanding the cost of care. The cost drivers </w:t>
      </w:r>
      <w:r w:rsidR="00F10315">
        <w:rPr>
          <w:rFonts w:ascii="Arial" w:hAnsi="Arial" w:cs="Arial"/>
          <w:sz w:val="24"/>
          <w:szCs w:val="24"/>
        </w:rPr>
        <w:t xml:space="preserve">include both </w:t>
      </w:r>
      <w:r w:rsidRPr="00CD602A">
        <w:rPr>
          <w:rFonts w:ascii="Arial" w:hAnsi="Arial" w:cs="Arial"/>
          <w:sz w:val="24"/>
          <w:szCs w:val="24"/>
        </w:rPr>
        <w:t xml:space="preserve">psychological interventions </w:t>
      </w:r>
      <w:r w:rsidR="00F10315">
        <w:rPr>
          <w:rFonts w:ascii="Arial" w:hAnsi="Arial" w:cs="Arial"/>
          <w:sz w:val="24"/>
          <w:szCs w:val="24"/>
        </w:rPr>
        <w:t xml:space="preserve">and the </w:t>
      </w:r>
      <w:r>
        <w:rPr>
          <w:rFonts w:ascii="Arial" w:hAnsi="Arial" w:cs="Arial"/>
          <w:sz w:val="24"/>
          <w:szCs w:val="24"/>
        </w:rPr>
        <w:t>tas</w:t>
      </w:r>
      <w:r w:rsidRPr="00CD602A">
        <w:rPr>
          <w:rFonts w:ascii="Arial" w:hAnsi="Arial" w:cs="Arial"/>
          <w:sz w:val="24"/>
          <w:szCs w:val="24"/>
        </w:rPr>
        <w:t>ks support</w:t>
      </w:r>
      <w:r>
        <w:rPr>
          <w:rFonts w:ascii="Arial" w:hAnsi="Arial" w:cs="Arial"/>
          <w:sz w:val="24"/>
          <w:szCs w:val="24"/>
        </w:rPr>
        <w:t>ing t</w:t>
      </w:r>
      <w:r w:rsidRPr="00CD602A">
        <w:rPr>
          <w:rFonts w:ascii="Arial" w:hAnsi="Arial" w:cs="Arial"/>
          <w:sz w:val="24"/>
          <w:szCs w:val="24"/>
        </w:rPr>
        <w:t>he intervention</w:t>
      </w:r>
      <w:r>
        <w:rPr>
          <w:rFonts w:ascii="Arial" w:hAnsi="Arial" w:cs="Arial"/>
          <w:sz w:val="24"/>
          <w:szCs w:val="24"/>
        </w:rPr>
        <w:t>s</w:t>
      </w:r>
      <w:r w:rsidR="00795BB6">
        <w:rPr>
          <w:rFonts w:ascii="Arial" w:hAnsi="Arial" w:cs="Arial"/>
          <w:sz w:val="24"/>
          <w:szCs w:val="24"/>
        </w:rPr>
        <w:t xml:space="preserve"> including </w:t>
      </w:r>
      <w:r w:rsidRPr="00CD602A">
        <w:rPr>
          <w:rFonts w:ascii="Arial" w:hAnsi="Arial" w:cs="Arial"/>
          <w:sz w:val="24"/>
          <w:szCs w:val="24"/>
        </w:rPr>
        <w:t>regular follow up</w:t>
      </w:r>
      <w:r w:rsidR="00973B88">
        <w:rPr>
          <w:rFonts w:ascii="Arial" w:hAnsi="Arial" w:cs="Arial"/>
          <w:sz w:val="24"/>
          <w:szCs w:val="24"/>
        </w:rPr>
        <w:t>, consultation/</w:t>
      </w:r>
      <w:r w:rsidRPr="00CD602A">
        <w:rPr>
          <w:rFonts w:ascii="Arial" w:hAnsi="Arial" w:cs="Arial"/>
          <w:sz w:val="24"/>
          <w:szCs w:val="24"/>
        </w:rPr>
        <w:t>liaison with family, carers</w:t>
      </w:r>
      <w:r w:rsidR="00AB187B">
        <w:rPr>
          <w:rFonts w:ascii="Arial" w:hAnsi="Arial" w:cs="Arial"/>
          <w:sz w:val="24"/>
          <w:szCs w:val="24"/>
        </w:rPr>
        <w:t xml:space="preserve">, </w:t>
      </w:r>
      <w:r w:rsidRPr="00CD602A">
        <w:rPr>
          <w:rFonts w:ascii="Arial" w:hAnsi="Arial" w:cs="Arial"/>
          <w:sz w:val="24"/>
          <w:szCs w:val="24"/>
        </w:rPr>
        <w:t xml:space="preserve">relevant </w:t>
      </w:r>
      <w:r w:rsidR="00795BB6">
        <w:rPr>
          <w:rFonts w:ascii="Arial" w:hAnsi="Arial" w:cs="Arial"/>
          <w:sz w:val="24"/>
          <w:szCs w:val="24"/>
        </w:rPr>
        <w:t>welfare organisations</w:t>
      </w:r>
      <w:r w:rsidR="00AB187B">
        <w:rPr>
          <w:rFonts w:ascii="Arial" w:hAnsi="Arial" w:cs="Arial"/>
          <w:sz w:val="24"/>
          <w:szCs w:val="24"/>
        </w:rPr>
        <w:t>, school and statutory bodies</w:t>
      </w:r>
      <w:r w:rsidRPr="00CD602A">
        <w:rPr>
          <w:rFonts w:ascii="Arial" w:hAnsi="Arial" w:cs="Arial"/>
          <w:sz w:val="24"/>
          <w:szCs w:val="24"/>
        </w:rPr>
        <w:t xml:space="preserve">. </w:t>
      </w:r>
    </w:p>
    <w:p w:rsidR="0049555E" w:rsidRDefault="0049555E" w:rsidP="0049555E">
      <w:pPr>
        <w:spacing w:after="0" w:line="240" w:lineRule="auto"/>
        <w:jc w:val="both"/>
        <w:rPr>
          <w:rFonts w:ascii="Arial" w:hAnsi="Arial" w:cs="Arial"/>
          <w:sz w:val="24"/>
          <w:szCs w:val="24"/>
        </w:rPr>
      </w:pPr>
    </w:p>
    <w:p w:rsidR="00FF0FD7" w:rsidRDefault="00DD4001" w:rsidP="00FF0FD7">
      <w:pPr>
        <w:spacing w:after="0" w:line="240" w:lineRule="auto"/>
        <w:jc w:val="both"/>
        <w:rPr>
          <w:rFonts w:ascii="Arial" w:hAnsi="Arial" w:cs="Arial"/>
          <w:sz w:val="24"/>
          <w:szCs w:val="24"/>
        </w:rPr>
      </w:pPr>
      <w:r w:rsidRPr="00CD602A">
        <w:rPr>
          <w:rFonts w:ascii="Arial" w:hAnsi="Arial" w:cs="Arial"/>
          <w:sz w:val="24"/>
          <w:szCs w:val="24"/>
        </w:rPr>
        <w:t>In treatment</w:t>
      </w:r>
      <w:r>
        <w:rPr>
          <w:rFonts w:ascii="Arial" w:hAnsi="Arial" w:cs="Arial"/>
          <w:sz w:val="24"/>
          <w:szCs w:val="24"/>
        </w:rPr>
        <w:t xml:space="preserve"> </w:t>
      </w:r>
      <w:r w:rsidRPr="00CD602A">
        <w:rPr>
          <w:rFonts w:ascii="Arial" w:hAnsi="Arial" w:cs="Arial"/>
          <w:sz w:val="24"/>
          <w:szCs w:val="24"/>
        </w:rPr>
        <w:t>planning</w:t>
      </w:r>
      <w:r>
        <w:rPr>
          <w:rFonts w:ascii="Arial" w:hAnsi="Arial" w:cs="Arial"/>
          <w:sz w:val="24"/>
          <w:szCs w:val="24"/>
        </w:rPr>
        <w:t>,</w:t>
      </w:r>
      <w:r w:rsidRPr="00CD602A">
        <w:rPr>
          <w:rFonts w:ascii="Arial" w:hAnsi="Arial" w:cs="Arial"/>
          <w:sz w:val="24"/>
          <w:szCs w:val="24"/>
        </w:rPr>
        <w:t xml:space="preserve"> consideration is given to diagnosis and available treatment options but the outcomes rely on the individual’s ability to create the change in their life which will lead to functional gain. The capacity of the individual to maintain functional gain will depend on a range of individual psycho-social factors including age, available supports, comorbidity and</w:t>
      </w:r>
      <w:r>
        <w:rPr>
          <w:rFonts w:ascii="Arial" w:hAnsi="Arial" w:cs="Arial"/>
          <w:sz w:val="24"/>
          <w:szCs w:val="24"/>
        </w:rPr>
        <w:t xml:space="preserve"> </w:t>
      </w:r>
      <w:r w:rsidRPr="00CD602A">
        <w:rPr>
          <w:rFonts w:ascii="Arial" w:hAnsi="Arial" w:cs="Arial"/>
          <w:sz w:val="24"/>
          <w:szCs w:val="24"/>
        </w:rPr>
        <w:t>social functioning. Individually</w:t>
      </w:r>
      <w:r>
        <w:rPr>
          <w:rFonts w:ascii="Arial" w:hAnsi="Arial" w:cs="Arial"/>
          <w:sz w:val="24"/>
          <w:szCs w:val="24"/>
        </w:rPr>
        <w:t>-</w:t>
      </w:r>
      <w:r w:rsidRPr="00CD602A">
        <w:rPr>
          <w:rFonts w:ascii="Arial" w:hAnsi="Arial" w:cs="Arial"/>
          <w:sz w:val="24"/>
          <w:szCs w:val="24"/>
        </w:rPr>
        <w:t>tailored rather than system prescribed interventions will always yield the best result for the patient with a resultant maximisation of resources and reduction in re-admission rates. Manualised or prescribed treatment planning may allow ABF of community mental health services but has the unintended outcome of increasing admission rates and therefore driving hospital costs higher.</w:t>
      </w:r>
      <w:r w:rsidR="00FF0FD7" w:rsidRPr="00FF0FD7">
        <w:rPr>
          <w:rFonts w:ascii="Arial" w:hAnsi="Arial" w:cs="Arial"/>
          <w:sz w:val="24"/>
          <w:szCs w:val="24"/>
        </w:rPr>
        <w:t xml:space="preserve"> </w:t>
      </w:r>
      <w:r w:rsidR="00FF0FD7">
        <w:rPr>
          <w:rFonts w:ascii="Arial" w:hAnsi="Arial" w:cs="Arial"/>
          <w:sz w:val="24"/>
          <w:szCs w:val="24"/>
        </w:rPr>
        <w:t>T</w:t>
      </w:r>
      <w:r w:rsidR="00FF0FD7" w:rsidRPr="000C5985">
        <w:rPr>
          <w:rFonts w:ascii="Arial" w:hAnsi="Arial" w:cs="Arial"/>
          <w:sz w:val="24"/>
          <w:szCs w:val="24"/>
        </w:rPr>
        <w:t>herapeutic alliance with patients has as much therapeutic value as an intervention itself</w:t>
      </w:r>
      <w:r w:rsidR="00FF0FD7">
        <w:rPr>
          <w:rFonts w:ascii="Arial" w:hAnsi="Arial" w:cs="Arial"/>
          <w:sz w:val="24"/>
          <w:szCs w:val="24"/>
        </w:rPr>
        <w:t>.</w:t>
      </w:r>
    </w:p>
    <w:p w:rsidR="00DD4001" w:rsidRDefault="00DD4001" w:rsidP="00DD4001">
      <w:pPr>
        <w:spacing w:after="0" w:line="240" w:lineRule="auto"/>
        <w:jc w:val="both"/>
        <w:rPr>
          <w:rFonts w:ascii="Arial" w:hAnsi="Arial" w:cs="Arial"/>
          <w:sz w:val="24"/>
          <w:szCs w:val="24"/>
        </w:rPr>
      </w:pPr>
    </w:p>
    <w:p w:rsidR="00AE5329" w:rsidRPr="00AE5329" w:rsidRDefault="00AE5329" w:rsidP="00361A6D">
      <w:pPr>
        <w:pStyle w:val="PlainText"/>
        <w:jc w:val="both"/>
        <w:rPr>
          <w:sz w:val="24"/>
          <w:szCs w:val="24"/>
        </w:rPr>
      </w:pPr>
      <w:r w:rsidRPr="00AE5329">
        <w:rPr>
          <w:sz w:val="24"/>
          <w:szCs w:val="24"/>
        </w:rPr>
        <w:t xml:space="preserve">The </w:t>
      </w:r>
      <w:r>
        <w:rPr>
          <w:sz w:val="24"/>
          <w:szCs w:val="24"/>
        </w:rPr>
        <w:t>area</w:t>
      </w:r>
      <w:r w:rsidRPr="00AE5329">
        <w:rPr>
          <w:sz w:val="24"/>
          <w:szCs w:val="24"/>
        </w:rPr>
        <w:t xml:space="preserve"> that weights a diagnosis and leads to non</w:t>
      </w:r>
      <w:r w:rsidR="00361A6D">
        <w:rPr>
          <w:sz w:val="24"/>
          <w:szCs w:val="24"/>
        </w:rPr>
        <w:t>e</w:t>
      </w:r>
      <w:r w:rsidRPr="00AE5329">
        <w:rPr>
          <w:sz w:val="24"/>
          <w:szCs w:val="24"/>
        </w:rPr>
        <w:t xml:space="preserve"> or delayed responsiveness to treatment (and thus is a huge cost driver) is social adversity. </w:t>
      </w:r>
      <w:r>
        <w:rPr>
          <w:sz w:val="24"/>
          <w:szCs w:val="24"/>
        </w:rPr>
        <w:t>A number of risk factors around social adversity have been identified, including life events and situations (divorce and family breakup, physical, sexual and emotional abuse, homelessness), community factors (isolation, lack of support services), school context (bullying, peer rejection, inadequate behaviour management), and family factors (family violence and disharmony). These need</w:t>
      </w:r>
      <w:r w:rsidRPr="00AE5329">
        <w:rPr>
          <w:sz w:val="24"/>
          <w:szCs w:val="24"/>
        </w:rPr>
        <w:t xml:space="preserve"> to be reflected in classification </w:t>
      </w:r>
      <w:r w:rsidR="00361A6D">
        <w:rPr>
          <w:sz w:val="24"/>
          <w:szCs w:val="24"/>
        </w:rPr>
        <w:t xml:space="preserve">systems </w:t>
      </w:r>
      <w:r w:rsidRPr="00AE5329">
        <w:rPr>
          <w:sz w:val="24"/>
          <w:szCs w:val="24"/>
        </w:rPr>
        <w:t>and also designation of treatment interventions.</w:t>
      </w:r>
    </w:p>
    <w:p w:rsidR="00AE5329" w:rsidRPr="00AE5329" w:rsidRDefault="00AE5329" w:rsidP="00361A6D">
      <w:pPr>
        <w:pStyle w:val="PlainText"/>
        <w:jc w:val="both"/>
        <w:rPr>
          <w:sz w:val="24"/>
          <w:szCs w:val="24"/>
        </w:rPr>
      </w:pPr>
    </w:p>
    <w:p w:rsidR="005A1881" w:rsidRDefault="00AE5329" w:rsidP="00361A6D">
      <w:pPr>
        <w:pStyle w:val="PlainText"/>
        <w:jc w:val="both"/>
        <w:rPr>
          <w:rFonts w:cs="Arial"/>
          <w:sz w:val="24"/>
          <w:szCs w:val="24"/>
        </w:rPr>
      </w:pPr>
      <w:r w:rsidRPr="00AE5329">
        <w:rPr>
          <w:sz w:val="24"/>
          <w:szCs w:val="24"/>
        </w:rPr>
        <w:t>Whilst family therapy</w:t>
      </w:r>
      <w:r>
        <w:rPr>
          <w:sz w:val="24"/>
          <w:szCs w:val="24"/>
        </w:rPr>
        <w:t xml:space="preserve"> ha</w:t>
      </w:r>
      <w:r w:rsidR="00E07659">
        <w:rPr>
          <w:sz w:val="24"/>
          <w:szCs w:val="24"/>
        </w:rPr>
        <w:t>s</w:t>
      </w:r>
      <w:r>
        <w:rPr>
          <w:sz w:val="24"/>
          <w:szCs w:val="24"/>
        </w:rPr>
        <w:t xml:space="preserve"> been included as an intervention, </w:t>
      </w:r>
      <w:r w:rsidRPr="00AE5329">
        <w:rPr>
          <w:sz w:val="24"/>
          <w:szCs w:val="24"/>
        </w:rPr>
        <w:t>the essential systemic work which goes beyond care coordination</w:t>
      </w:r>
      <w:r>
        <w:rPr>
          <w:sz w:val="24"/>
          <w:szCs w:val="24"/>
        </w:rPr>
        <w:t xml:space="preserve"> has not been captured</w:t>
      </w:r>
      <w:r w:rsidR="00E07659">
        <w:rPr>
          <w:sz w:val="24"/>
          <w:szCs w:val="24"/>
        </w:rPr>
        <w:t>. This include</w:t>
      </w:r>
      <w:r w:rsidR="00C87BB8">
        <w:rPr>
          <w:sz w:val="24"/>
          <w:szCs w:val="24"/>
        </w:rPr>
        <w:t>s</w:t>
      </w:r>
      <w:r w:rsidR="00E07659">
        <w:rPr>
          <w:sz w:val="24"/>
          <w:szCs w:val="24"/>
        </w:rPr>
        <w:t xml:space="preserve"> </w:t>
      </w:r>
      <w:r w:rsidR="00E07659" w:rsidRPr="00AE5329">
        <w:rPr>
          <w:sz w:val="24"/>
          <w:szCs w:val="24"/>
        </w:rPr>
        <w:t>mental</w:t>
      </w:r>
      <w:r w:rsidRPr="00AE5329">
        <w:rPr>
          <w:sz w:val="24"/>
          <w:szCs w:val="24"/>
        </w:rPr>
        <w:t xml:space="preserve"> health of parent, attitude and quality of school environment </w:t>
      </w:r>
      <w:r>
        <w:rPr>
          <w:sz w:val="24"/>
          <w:szCs w:val="24"/>
        </w:rPr>
        <w:t xml:space="preserve">or </w:t>
      </w:r>
      <w:r w:rsidRPr="00AE5329">
        <w:rPr>
          <w:sz w:val="24"/>
          <w:szCs w:val="24"/>
        </w:rPr>
        <w:t>quality of caregiving environment in residential setting</w:t>
      </w:r>
      <w:r>
        <w:rPr>
          <w:sz w:val="24"/>
          <w:szCs w:val="24"/>
        </w:rPr>
        <w:t xml:space="preserve">. </w:t>
      </w:r>
      <w:r w:rsidR="005A1881">
        <w:rPr>
          <w:sz w:val="24"/>
          <w:szCs w:val="24"/>
        </w:rPr>
        <w:t>T</w:t>
      </w:r>
      <w:r w:rsidR="005A1881" w:rsidRPr="005A1881">
        <w:rPr>
          <w:rFonts w:cs="Arial"/>
          <w:sz w:val="24"/>
          <w:szCs w:val="24"/>
        </w:rPr>
        <w:t xml:space="preserve">he developmental stage </w:t>
      </w:r>
      <w:r w:rsidR="005A1881">
        <w:rPr>
          <w:rFonts w:cs="Arial"/>
          <w:sz w:val="24"/>
          <w:szCs w:val="24"/>
        </w:rPr>
        <w:t>and</w:t>
      </w:r>
      <w:r w:rsidR="005A1881" w:rsidRPr="005A1881">
        <w:rPr>
          <w:rFonts w:cs="Arial"/>
          <w:sz w:val="24"/>
          <w:szCs w:val="24"/>
        </w:rPr>
        <w:t xml:space="preserve"> intellectual capabilities</w:t>
      </w:r>
      <w:r w:rsidR="005A1881">
        <w:rPr>
          <w:rFonts w:cs="Arial"/>
          <w:sz w:val="24"/>
          <w:szCs w:val="24"/>
        </w:rPr>
        <w:t xml:space="preserve"> of the child is also important as this impacts on how the child copes within </w:t>
      </w:r>
      <w:r w:rsidR="000933BF">
        <w:rPr>
          <w:rFonts w:cs="Arial"/>
          <w:sz w:val="24"/>
          <w:szCs w:val="24"/>
        </w:rPr>
        <w:t>their</w:t>
      </w:r>
      <w:r w:rsidR="005A1881">
        <w:rPr>
          <w:rFonts w:cs="Arial"/>
          <w:sz w:val="24"/>
          <w:szCs w:val="24"/>
        </w:rPr>
        <w:t xml:space="preserve"> environment. </w:t>
      </w:r>
    </w:p>
    <w:p w:rsidR="00FE415A" w:rsidRDefault="00FE415A" w:rsidP="00FE415A">
      <w:pPr>
        <w:spacing w:after="0" w:line="240" w:lineRule="auto"/>
        <w:jc w:val="both"/>
        <w:rPr>
          <w:rFonts w:ascii="Arial" w:hAnsi="Arial" w:cs="Arial"/>
          <w:sz w:val="24"/>
          <w:szCs w:val="24"/>
        </w:rPr>
      </w:pPr>
    </w:p>
    <w:p w:rsidR="00FE415A" w:rsidRDefault="00FE415A" w:rsidP="00FE415A">
      <w:pPr>
        <w:spacing w:after="0" w:line="240" w:lineRule="auto"/>
        <w:jc w:val="both"/>
        <w:rPr>
          <w:rFonts w:ascii="Arial" w:hAnsi="Arial" w:cs="Arial"/>
          <w:sz w:val="24"/>
          <w:szCs w:val="24"/>
        </w:rPr>
      </w:pPr>
      <w:r w:rsidRPr="00CD602A">
        <w:rPr>
          <w:rFonts w:ascii="Arial" w:hAnsi="Arial" w:cs="Arial"/>
          <w:sz w:val="24"/>
          <w:szCs w:val="24"/>
        </w:rPr>
        <w:t xml:space="preserve">The creation of AMHCC has the capacity to result in prescribed treatment modalities which may not benefit the patient. The methodology for ABF calculation has been shown in the IHPA </w:t>
      </w:r>
      <w:r w:rsidR="002C5E63">
        <w:rPr>
          <w:rFonts w:ascii="Arial" w:hAnsi="Arial" w:cs="Arial"/>
          <w:sz w:val="24"/>
          <w:szCs w:val="24"/>
        </w:rPr>
        <w:t>Mental Health Costing S</w:t>
      </w:r>
      <w:r w:rsidRPr="00CD602A">
        <w:rPr>
          <w:rFonts w:ascii="Arial" w:hAnsi="Arial" w:cs="Arial"/>
          <w:sz w:val="24"/>
          <w:szCs w:val="24"/>
        </w:rPr>
        <w:t xml:space="preserve">tudy to miss counting many of the cost drivers outlined, including the increasing demand for clinical documentation and </w:t>
      </w:r>
      <w:r w:rsidRPr="00CD602A">
        <w:rPr>
          <w:rFonts w:ascii="Arial" w:hAnsi="Arial" w:cs="Arial"/>
          <w:sz w:val="24"/>
          <w:szCs w:val="24"/>
        </w:rPr>
        <w:lastRenderedPageBreak/>
        <w:t xml:space="preserve">crisis prevention follow up.  All </w:t>
      </w:r>
      <w:r w:rsidR="00A54990">
        <w:rPr>
          <w:rFonts w:ascii="Arial" w:hAnsi="Arial" w:cs="Arial"/>
          <w:sz w:val="24"/>
          <w:szCs w:val="24"/>
        </w:rPr>
        <w:t>o</w:t>
      </w:r>
      <w:r w:rsidRPr="00CD602A">
        <w:rPr>
          <w:rFonts w:ascii="Arial" w:hAnsi="Arial" w:cs="Arial"/>
          <w:sz w:val="24"/>
          <w:szCs w:val="24"/>
        </w:rPr>
        <w:t>f th</w:t>
      </w:r>
      <w:r>
        <w:rPr>
          <w:rFonts w:ascii="Arial" w:hAnsi="Arial" w:cs="Arial"/>
          <w:sz w:val="24"/>
          <w:szCs w:val="24"/>
        </w:rPr>
        <w:t>e</w:t>
      </w:r>
      <w:r w:rsidRPr="00CD602A">
        <w:rPr>
          <w:rFonts w:ascii="Arial" w:hAnsi="Arial" w:cs="Arial"/>
          <w:sz w:val="24"/>
          <w:szCs w:val="24"/>
        </w:rPr>
        <w:t>s</w:t>
      </w:r>
      <w:r>
        <w:rPr>
          <w:rFonts w:ascii="Arial" w:hAnsi="Arial" w:cs="Arial"/>
          <w:sz w:val="24"/>
          <w:szCs w:val="24"/>
        </w:rPr>
        <w:t>e</w:t>
      </w:r>
      <w:r w:rsidRPr="00CD602A">
        <w:rPr>
          <w:rFonts w:ascii="Arial" w:hAnsi="Arial" w:cs="Arial"/>
          <w:sz w:val="24"/>
          <w:szCs w:val="24"/>
        </w:rPr>
        <w:t xml:space="preserve"> will impact on the success or otherwise of patient interventions.</w:t>
      </w:r>
    </w:p>
    <w:p w:rsidR="001D3572" w:rsidRPr="001D3572" w:rsidRDefault="001D3572" w:rsidP="0027285D">
      <w:pPr>
        <w:pStyle w:val="Default"/>
        <w:pBdr>
          <w:top w:val="single" w:sz="4" w:space="1" w:color="auto"/>
          <w:left w:val="single" w:sz="4" w:space="4" w:color="auto"/>
          <w:bottom w:val="single" w:sz="4" w:space="1" w:color="auto"/>
          <w:right w:val="single" w:sz="4" w:space="4" w:color="auto"/>
        </w:pBdr>
        <w:spacing w:before="200" w:after="200"/>
        <w:jc w:val="both"/>
        <w:rPr>
          <w:b/>
          <w:color w:val="auto"/>
        </w:rPr>
      </w:pPr>
      <w:r w:rsidRPr="00361A6D">
        <w:rPr>
          <w:b/>
          <w:i/>
          <w:color w:val="auto"/>
        </w:rPr>
        <w:t>Question</w:t>
      </w:r>
      <w:r>
        <w:rPr>
          <w:b/>
          <w:i/>
          <w:color w:val="auto"/>
        </w:rPr>
        <w:t xml:space="preserve"> 10</w:t>
      </w:r>
      <w:r w:rsidRPr="00361A6D">
        <w:rPr>
          <w:b/>
          <w:i/>
          <w:color w:val="auto"/>
        </w:rPr>
        <w:t>:</w:t>
      </w:r>
      <w:r w:rsidRPr="001D3572">
        <w:rPr>
          <w:rStyle w:val="Hyperlink"/>
          <w:rFonts w:eastAsia="Times New Roman"/>
          <w:sz w:val="20"/>
          <w:szCs w:val="20"/>
          <w:u w:val="none"/>
        </w:rPr>
        <w:t xml:space="preserve"> </w:t>
      </w:r>
      <w:r w:rsidRPr="001D3572">
        <w:rPr>
          <w:rStyle w:val="Strong"/>
          <w:rFonts w:eastAsia="Times New Roman"/>
          <w:b w:val="0"/>
        </w:rPr>
        <w:t xml:space="preserve">Are there particular aspects or area of AMHCC that should </w:t>
      </w:r>
      <w:r w:rsidR="003E552D">
        <w:rPr>
          <w:rStyle w:val="Strong"/>
          <w:rFonts w:eastAsia="Times New Roman"/>
          <w:b w:val="0"/>
        </w:rPr>
        <w:t xml:space="preserve">be </w:t>
      </w:r>
      <w:r w:rsidRPr="001D3572">
        <w:rPr>
          <w:rStyle w:val="Strong"/>
          <w:rFonts w:eastAsia="Times New Roman"/>
          <w:b w:val="0"/>
        </w:rPr>
        <w:t>prioritised in its development, or aspects that should be developed at a later stage?</w:t>
      </w:r>
      <w:r w:rsidRPr="001D3572">
        <w:rPr>
          <w:b/>
          <w:color w:val="auto"/>
        </w:rPr>
        <w:t xml:space="preserve"> </w:t>
      </w:r>
    </w:p>
    <w:p w:rsidR="001D3572" w:rsidRPr="00D57826" w:rsidRDefault="001D3572" w:rsidP="001D3572">
      <w:pPr>
        <w:pStyle w:val="Default"/>
        <w:spacing w:before="200" w:after="200"/>
        <w:ind w:left="357" w:hanging="358"/>
        <w:rPr>
          <w:u w:val="single"/>
        </w:rPr>
      </w:pPr>
      <w:r w:rsidRPr="00D57826">
        <w:rPr>
          <w:b/>
          <w:i/>
          <w:u w:val="single"/>
        </w:rPr>
        <w:t>WA Health’s Reply</w:t>
      </w:r>
      <w:r w:rsidRPr="00D57826">
        <w:rPr>
          <w:u w:val="single"/>
        </w:rPr>
        <w:t>:</w:t>
      </w:r>
    </w:p>
    <w:p w:rsidR="00A54990" w:rsidRPr="001D3572" w:rsidRDefault="001D3572" w:rsidP="006F79CF">
      <w:pPr>
        <w:spacing w:before="100" w:beforeAutospacing="1" w:after="100" w:afterAutospacing="1" w:line="240" w:lineRule="auto"/>
        <w:jc w:val="both"/>
        <w:rPr>
          <w:rFonts w:ascii="Arial" w:eastAsia="Times New Roman" w:hAnsi="Arial" w:cs="Arial"/>
          <w:sz w:val="24"/>
          <w:szCs w:val="24"/>
        </w:rPr>
      </w:pPr>
      <w:r w:rsidRPr="001D3572">
        <w:rPr>
          <w:rFonts w:ascii="Arial" w:eastAsia="Times New Roman" w:hAnsi="Arial" w:cs="Arial"/>
          <w:sz w:val="24"/>
          <w:szCs w:val="24"/>
        </w:rPr>
        <w:t>The M</w:t>
      </w:r>
      <w:r w:rsidR="00E74547">
        <w:rPr>
          <w:rFonts w:ascii="Arial" w:eastAsia="Times New Roman" w:hAnsi="Arial" w:cs="Arial"/>
          <w:sz w:val="24"/>
          <w:szCs w:val="24"/>
        </w:rPr>
        <w:t xml:space="preserve">ental </w:t>
      </w:r>
      <w:r w:rsidRPr="001D3572">
        <w:rPr>
          <w:rFonts w:ascii="Arial" w:eastAsia="Times New Roman" w:hAnsi="Arial" w:cs="Arial"/>
          <w:sz w:val="24"/>
          <w:szCs w:val="24"/>
        </w:rPr>
        <w:t>H</w:t>
      </w:r>
      <w:r w:rsidR="00E74547">
        <w:rPr>
          <w:rFonts w:ascii="Arial" w:eastAsia="Times New Roman" w:hAnsi="Arial" w:cs="Arial"/>
          <w:sz w:val="24"/>
          <w:szCs w:val="24"/>
        </w:rPr>
        <w:t>ealth</w:t>
      </w:r>
      <w:r w:rsidRPr="001D3572">
        <w:rPr>
          <w:rFonts w:ascii="Arial" w:eastAsia="Times New Roman" w:hAnsi="Arial" w:cs="Arial"/>
          <w:sz w:val="24"/>
          <w:szCs w:val="24"/>
        </w:rPr>
        <w:t xml:space="preserve"> Costing Study does not conclude until April 2015 and it is yet to be proven through this study whether phase of care, MHIC and first episodes of care are cost drivers of </w:t>
      </w:r>
      <w:r w:rsidR="00E74547">
        <w:rPr>
          <w:rFonts w:ascii="Arial" w:eastAsia="Times New Roman" w:hAnsi="Arial" w:cs="Arial"/>
          <w:sz w:val="24"/>
          <w:szCs w:val="24"/>
        </w:rPr>
        <w:t xml:space="preserve">mental health </w:t>
      </w:r>
      <w:r w:rsidRPr="001D3572">
        <w:rPr>
          <w:rFonts w:ascii="Arial" w:eastAsia="Times New Roman" w:hAnsi="Arial" w:cs="Arial"/>
          <w:sz w:val="24"/>
          <w:szCs w:val="24"/>
        </w:rPr>
        <w:t xml:space="preserve">services. The </w:t>
      </w:r>
      <w:r w:rsidR="00A54990">
        <w:rPr>
          <w:rFonts w:ascii="Arial" w:eastAsia="Times New Roman" w:hAnsi="Arial" w:cs="Arial"/>
          <w:sz w:val="24"/>
          <w:szCs w:val="24"/>
        </w:rPr>
        <w:t xml:space="preserve">collection of these three data items </w:t>
      </w:r>
      <w:r w:rsidR="006F79CF">
        <w:rPr>
          <w:rFonts w:ascii="Arial" w:eastAsia="Times New Roman" w:hAnsi="Arial" w:cs="Arial"/>
          <w:sz w:val="24"/>
          <w:szCs w:val="24"/>
        </w:rPr>
        <w:t xml:space="preserve">in order to report activity based on the </w:t>
      </w:r>
      <w:r w:rsidRPr="001D3572">
        <w:rPr>
          <w:rFonts w:ascii="Arial" w:eastAsia="Times New Roman" w:hAnsi="Arial" w:cs="Arial"/>
          <w:sz w:val="24"/>
          <w:szCs w:val="24"/>
        </w:rPr>
        <w:t>M</w:t>
      </w:r>
      <w:r w:rsidR="00E74547">
        <w:rPr>
          <w:rFonts w:ascii="Arial" w:eastAsia="Times New Roman" w:hAnsi="Arial" w:cs="Arial"/>
          <w:sz w:val="24"/>
          <w:szCs w:val="24"/>
        </w:rPr>
        <w:t xml:space="preserve">ental </w:t>
      </w:r>
      <w:r w:rsidRPr="001D3572">
        <w:rPr>
          <w:rFonts w:ascii="Arial" w:eastAsia="Times New Roman" w:hAnsi="Arial" w:cs="Arial"/>
          <w:sz w:val="24"/>
          <w:szCs w:val="24"/>
        </w:rPr>
        <w:t>H</w:t>
      </w:r>
      <w:r w:rsidR="00E74547">
        <w:rPr>
          <w:rFonts w:ascii="Arial" w:eastAsia="Times New Roman" w:hAnsi="Arial" w:cs="Arial"/>
          <w:sz w:val="24"/>
          <w:szCs w:val="24"/>
        </w:rPr>
        <w:t>ealth</w:t>
      </w:r>
      <w:r w:rsidRPr="001D3572">
        <w:rPr>
          <w:rFonts w:ascii="Arial" w:eastAsia="Times New Roman" w:hAnsi="Arial" w:cs="Arial"/>
          <w:sz w:val="24"/>
          <w:szCs w:val="24"/>
        </w:rPr>
        <w:t xml:space="preserve"> D</w:t>
      </w:r>
      <w:r w:rsidR="00F30B0A">
        <w:rPr>
          <w:rFonts w:ascii="Arial" w:eastAsia="Times New Roman" w:hAnsi="Arial" w:cs="Arial"/>
          <w:sz w:val="24"/>
          <w:szCs w:val="24"/>
        </w:rPr>
        <w:t>a</w:t>
      </w:r>
      <w:r w:rsidR="00A54990">
        <w:rPr>
          <w:rFonts w:ascii="Arial" w:eastAsia="Times New Roman" w:hAnsi="Arial" w:cs="Arial"/>
          <w:sz w:val="24"/>
          <w:szCs w:val="24"/>
        </w:rPr>
        <w:t>t</w:t>
      </w:r>
      <w:r w:rsidR="00F30B0A">
        <w:rPr>
          <w:rFonts w:ascii="Arial" w:eastAsia="Times New Roman" w:hAnsi="Arial" w:cs="Arial"/>
          <w:sz w:val="24"/>
          <w:szCs w:val="24"/>
        </w:rPr>
        <w:t xml:space="preserve">a </w:t>
      </w:r>
      <w:r w:rsidRPr="001D3572">
        <w:rPr>
          <w:rFonts w:ascii="Arial" w:eastAsia="Times New Roman" w:hAnsi="Arial" w:cs="Arial"/>
          <w:sz w:val="24"/>
          <w:szCs w:val="24"/>
        </w:rPr>
        <w:t>S</w:t>
      </w:r>
      <w:r w:rsidR="00F30B0A">
        <w:rPr>
          <w:rFonts w:ascii="Arial" w:eastAsia="Times New Roman" w:hAnsi="Arial" w:cs="Arial"/>
          <w:sz w:val="24"/>
          <w:szCs w:val="24"/>
        </w:rPr>
        <w:t xml:space="preserve">et </w:t>
      </w:r>
      <w:r w:rsidRPr="001D3572">
        <w:rPr>
          <w:rFonts w:ascii="Arial" w:eastAsia="Times New Roman" w:hAnsi="Arial" w:cs="Arial"/>
          <w:sz w:val="24"/>
          <w:szCs w:val="24"/>
        </w:rPr>
        <w:t>S</w:t>
      </w:r>
      <w:r w:rsidR="00F30B0A">
        <w:rPr>
          <w:rFonts w:ascii="Arial" w:eastAsia="Times New Roman" w:hAnsi="Arial" w:cs="Arial"/>
          <w:sz w:val="24"/>
          <w:szCs w:val="24"/>
        </w:rPr>
        <w:t>pecifications</w:t>
      </w:r>
      <w:r w:rsidRPr="001D3572">
        <w:rPr>
          <w:rFonts w:ascii="Arial" w:eastAsia="Times New Roman" w:hAnsi="Arial" w:cs="Arial"/>
          <w:sz w:val="24"/>
          <w:szCs w:val="24"/>
        </w:rPr>
        <w:t xml:space="preserve"> </w:t>
      </w:r>
      <w:r w:rsidR="000A3B77">
        <w:rPr>
          <w:rFonts w:ascii="Arial" w:eastAsia="Times New Roman" w:hAnsi="Arial" w:cs="Arial"/>
          <w:sz w:val="24"/>
          <w:szCs w:val="24"/>
        </w:rPr>
        <w:t>(</w:t>
      </w:r>
      <w:r w:rsidR="00E74547">
        <w:rPr>
          <w:rFonts w:ascii="Arial" w:eastAsia="Times New Roman" w:hAnsi="Arial" w:cs="Arial"/>
          <w:sz w:val="24"/>
          <w:szCs w:val="24"/>
        </w:rPr>
        <w:t>MH</w:t>
      </w:r>
      <w:r w:rsidR="000A3B77">
        <w:rPr>
          <w:rFonts w:ascii="Arial" w:eastAsia="Times New Roman" w:hAnsi="Arial" w:cs="Arial"/>
          <w:sz w:val="24"/>
          <w:szCs w:val="24"/>
        </w:rPr>
        <w:t xml:space="preserve">DSS) </w:t>
      </w:r>
      <w:r w:rsidRPr="001D3572">
        <w:rPr>
          <w:rFonts w:ascii="Arial" w:eastAsia="Times New Roman" w:hAnsi="Arial" w:cs="Arial"/>
          <w:sz w:val="24"/>
          <w:szCs w:val="24"/>
        </w:rPr>
        <w:t>by 1 July 2015</w:t>
      </w:r>
      <w:r w:rsidR="00A54990">
        <w:rPr>
          <w:rFonts w:ascii="Arial" w:eastAsia="Times New Roman" w:hAnsi="Arial" w:cs="Arial"/>
          <w:sz w:val="24"/>
          <w:szCs w:val="24"/>
        </w:rPr>
        <w:t xml:space="preserve"> </w:t>
      </w:r>
      <w:r w:rsidR="006F79CF">
        <w:rPr>
          <w:rFonts w:ascii="Arial" w:eastAsia="Times New Roman" w:hAnsi="Arial" w:cs="Arial"/>
          <w:sz w:val="24"/>
          <w:szCs w:val="24"/>
        </w:rPr>
        <w:t>would be difficult even on b</w:t>
      </w:r>
      <w:r w:rsidR="00A54990">
        <w:rPr>
          <w:rFonts w:ascii="Arial" w:eastAsia="Times New Roman" w:hAnsi="Arial" w:cs="Arial"/>
          <w:sz w:val="24"/>
          <w:szCs w:val="24"/>
        </w:rPr>
        <w:t>est endeavours</w:t>
      </w:r>
      <w:r w:rsidR="006F79CF">
        <w:rPr>
          <w:rFonts w:ascii="Arial" w:eastAsia="Times New Roman" w:hAnsi="Arial" w:cs="Arial"/>
          <w:sz w:val="24"/>
          <w:szCs w:val="24"/>
        </w:rPr>
        <w:t xml:space="preserve">. WA Health suggests that the implementation of the MHDSS should be </w:t>
      </w:r>
      <w:r w:rsidRPr="001D3572">
        <w:rPr>
          <w:rFonts w:ascii="Arial" w:eastAsia="Times New Roman" w:hAnsi="Arial" w:cs="Arial"/>
          <w:sz w:val="24"/>
          <w:szCs w:val="24"/>
        </w:rPr>
        <w:t>differed until the AMHCC development work has been further</w:t>
      </w:r>
      <w:r w:rsidR="000A3B77">
        <w:rPr>
          <w:rFonts w:ascii="Arial" w:eastAsia="Times New Roman" w:hAnsi="Arial" w:cs="Arial"/>
          <w:sz w:val="24"/>
          <w:szCs w:val="24"/>
        </w:rPr>
        <w:t xml:space="preserve"> progressed.</w:t>
      </w:r>
      <w:r w:rsidRPr="001D3572">
        <w:rPr>
          <w:rFonts w:ascii="Arial" w:eastAsia="Times New Roman" w:hAnsi="Arial" w:cs="Arial"/>
          <w:sz w:val="24"/>
          <w:szCs w:val="24"/>
        </w:rPr>
        <w:t xml:space="preserve"> </w:t>
      </w:r>
    </w:p>
    <w:sectPr w:rsidR="00A54990" w:rsidRPr="001D3572">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EE0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104" w:rsidRDefault="00231104" w:rsidP="00EC3036">
      <w:pPr>
        <w:spacing w:after="0" w:line="240" w:lineRule="auto"/>
      </w:pPr>
      <w:r>
        <w:separator/>
      </w:r>
    </w:p>
  </w:endnote>
  <w:endnote w:type="continuationSeparator" w:id="0">
    <w:p w:rsidR="00231104" w:rsidRDefault="00231104" w:rsidP="00EC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679262"/>
      <w:docPartObj>
        <w:docPartGallery w:val="Page Numbers (Bottom of Page)"/>
        <w:docPartUnique/>
      </w:docPartObj>
    </w:sdtPr>
    <w:sdtEndPr>
      <w:rPr>
        <w:noProof/>
      </w:rPr>
    </w:sdtEndPr>
    <w:sdtContent>
      <w:p w:rsidR="00492360" w:rsidRDefault="00492360">
        <w:pPr>
          <w:pStyle w:val="Footer"/>
          <w:jc w:val="right"/>
        </w:pPr>
        <w:r>
          <w:fldChar w:fldCharType="begin"/>
        </w:r>
        <w:r>
          <w:instrText xml:space="preserve"> PAGE   \* MERGEFORMAT </w:instrText>
        </w:r>
        <w:r>
          <w:fldChar w:fldCharType="separate"/>
        </w:r>
        <w:r w:rsidR="00C5747F">
          <w:rPr>
            <w:noProof/>
          </w:rPr>
          <w:t>2</w:t>
        </w:r>
        <w:r>
          <w:rPr>
            <w:noProof/>
          </w:rPr>
          <w:fldChar w:fldCharType="end"/>
        </w:r>
      </w:p>
    </w:sdtContent>
  </w:sdt>
  <w:p w:rsidR="00492360" w:rsidRDefault="00492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104" w:rsidRDefault="00231104" w:rsidP="00EC3036">
      <w:pPr>
        <w:spacing w:after="0" w:line="240" w:lineRule="auto"/>
      </w:pPr>
      <w:r>
        <w:separator/>
      </w:r>
    </w:p>
  </w:footnote>
  <w:footnote w:type="continuationSeparator" w:id="0">
    <w:p w:rsidR="00231104" w:rsidRDefault="00231104" w:rsidP="00EC3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7AE0"/>
    <w:multiLevelType w:val="hybridMultilevel"/>
    <w:tmpl w:val="4FCEF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532D7A"/>
    <w:multiLevelType w:val="hybridMultilevel"/>
    <w:tmpl w:val="B0B247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14CB5804"/>
    <w:multiLevelType w:val="hybridMultilevel"/>
    <w:tmpl w:val="B2560D02"/>
    <w:lvl w:ilvl="0" w:tplc="0C090001">
      <w:start w:val="1"/>
      <w:numFmt w:val="bullet"/>
      <w:lvlText w:val=""/>
      <w:lvlJc w:val="left"/>
      <w:pPr>
        <w:ind w:left="719" w:hanging="360"/>
      </w:pPr>
      <w:rPr>
        <w:rFonts w:ascii="Symbol" w:hAnsi="Symbol" w:hint="default"/>
      </w:rPr>
    </w:lvl>
    <w:lvl w:ilvl="1" w:tplc="0C090003">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3">
    <w:nsid w:val="1F1F2C08"/>
    <w:multiLevelType w:val="hybridMultilevel"/>
    <w:tmpl w:val="DDE417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86A1775"/>
    <w:multiLevelType w:val="hybridMultilevel"/>
    <w:tmpl w:val="28F6C11E"/>
    <w:lvl w:ilvl="0" w:tplc="0C090001">
      <w:start w:val="1"/>
      <w:numFmt w:val="bullet"/>
      <w:lvlText w:val=""/>
      <w:lvlJc w:val="left"/>
      <w:pPr>
        <w:ind w:left="719" w:hanging="360"/>
      </w:pPr>
      <w:rPr>
        <w:rFonts w:ascii="Symbol" w:hAnsi="Symbol" w:hint="default"/>
      </w:rPr>
    </w:lvl>
    <w:lvl w:ilvl="1" w:tplc="0C090003">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5">
    <w:nsid w:val="2A373D19"/>
    <w:multiLevelType w:val="multilevel"/>
    <w:tmpl w:val="37447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00A3EA3"/>
    <w:multiLevelType w:val="multilevel"/>
    <w:tmpl w:val="59741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9E4C7F"/>
    <w:multiLevelType w:val="hybridMultilevel"/>
    <w:tmpl w:val="D56882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0D2C12"/>
    <w:multiLevelType w:val="hybridMultilevel"/>
    <w:tmpl w:val="0076F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F43F92"/>
    <w:multiLevelType w:val="hybridMultilevel"/>
    <w:tmpl w:val="F8662A32"/>
    <w:lvl w:ilvl="0" w:tplc="0C090001">
      <w:start w:val="1"/>
      <w:numFmt w:val="bullet"/>
      <w:lvlText w:val=""/>
      <w:lvlJc w:val="left"/>
      <w:pPr>
        <w:ind w:left="719" w:hanging="360"/>
      </w:pPr>
      <w:rPr>
        <w:rFonts w:ascii="Symbol" w:hAnsi="Symbol" w:hint="default"/>
      </w:rPr>
    </w:lvl>
    <w:lvl w:ilvl="1" w:tplc="0C090003">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0">
    <w:nsid w:val="440F2FE2"/>
    <w:multiLevelType w:val="multilevel"/>
    <w:tmpl w:val="6A1C3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9EF2B3E"/>
    <w:multiLevelType w:val="multilevel"/>
    <w:tmpl w:val="6A68A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4CB49E7"/>
    <w:multiLevelType w:val="hybridMultilevel"/>
    <w:tmpl w:val="DA00D4D6"/>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3">
    <w:nsid w:val="58D10757"/>
    <w:multiLevelType w:val="multilevel"/>
    <w:tmpl w:val="6A1C3A2E"/>
    <w:lvl w:ilvl="0">
      <w:start w:val="1"/>
      <w:numFmt w:val="bullet"/>
      <w:lvlText w:val=""/>
      <w:lvlJc w:val="left"/>
      <w:pPr>
        <w:tabs>
          <w:tab w:val="num" w:pos="1572"/>
        </w:tabs>
        <w:ind w:left="1572" w:hanging="360"/>
      </w:pPr>
      <w:rPr>
        <w:rFonts w:ascii="Symbol" w:hAnsi="Symbol" w:hint="default"/>
        <w:sz w:val="20"/>
      </w:rPr>
    </w:lvl>
    <w:lvl w:ilvl="1">
      <w:start w:val="1"/>
      <w:numFmt w:val="bullet"/>
      <w:lvlText w:val="o"/>
      <w:lvlJc w:val="left"/>
      <w:pPr>
        <w:tabs>
          <w:tab w:val="num" w:pos="2292"/>
        </w:tabs>
        <w:ind w:left="2292" w:hanging="360"/>
      </w:pPr>
      <w:rPr>
        <w:rFonts w:ascii="Courier New" w:hAnsi="Courier New" w:cs="Times New Roman" w:hint="default"/>
        <w:sz w:val="20"/>
      </w:rPr>
    </w:lvl>
    <w:lvl w:ilvl="2">
      <w:start w:val="1"/>
      <w:numFmt w:val="bullet"/>
      <w:lvlText w:val=""/>
      <w:lvlJc w:val="left"/>
      <w:pPr>
        <w:tabs>
          <w:tab w:val="num" w:pos="3012"/>
        </w:tabs>
        <w:ind w:left="3012" w:hanging="360"/>
      </w:pPr>
      <w:rPr>
        <w:rFonts w:ascii="Wingdings" w:hAnsi="Wingdings" w:hint="default"/>
        <w:sz w:val="20"/>
      </w:rPr>
    </w:lvl>
    <w:lvl w:ilvl="3">
      <w:start w:val="1"/>
      <w:numFmt w:val="bullet"/>
      <w:lvlText w:val=""/>
      <w:lvlJc w:val="left"/>
      <w:pPr>
        <w:tabs>
          <w:tab w:val="num" w:pos="3732"/>
        </w:tabs>
        <w:ind w:left="3732" w:hanging="360"/>
      </w:pPr>
      <w:rPr>
        <w:rFonts w:ascii="Wingdings" w:hAnsi="Wingdings" w:hint="default"/>
        <w:sz w:val="20"/>
      </w:rPr>
    </w:lvl>
    <w:lvl w:ilvl="4">
      <w:start w:val="1"/>
      <w:numFmt w:val="bullet"/>
      <w:lvlText w:val=""/>
      <w:lvlJc w:val="left"/>
      <w:pPr>
        <w:tabs>
          <w:tab w:val="num" w:pos="4452"/>
        </w:tabs>
        <w:ind w:left="4452" w:hanging="360"/>
      </w:pPr>
      <w:rPr>
        <w:rFonts w:ascii="Wingdings" w:hAnsi="Wingdings" w:hint="default"/>
        <w:sz w:val="20"/>
      </w:rPr>
    </w:lvl>
    <w:lvl w:ilvl="5">
      <w:start w:val="1"/>
      <w:numFmt w:val="bullet"/>
      <w:lvlText w:val=""/>
      <w:lvlJc w:val="left"/>
      <w:pPr>
        <w:tabs>
          <w:tab w:val="num" w:pos="5172"/>
        </w:tabs>
        <w:ind w:left="5172" w:hanging="360"/>
      </w:pPr>
      <w:rPr>
        <w:rFonts w:ascii="Wingdings" w:hAnsi="Wingdings" w:hint="default"/>
        <w:sz w:val="20"/>
      </w:rPr>
    </w:lvl>
    <w:lvl w:ilvl="6">
      <w:start w:val="1"/>
      <w:numFmt w:val="bullet"/>
      <w:lvlText w:val=""/>
      <w:lvlJc w:val="left"/>
      <w:pPr>
        <w:tabs>
          <w:tab w:val="num" w:pos="5892"/>
        </w:tabs>
        <w:ind w:left="5892" w:hanging="360"/>
      </w:pPr>
      <w:rPr>
        <w:rFonts w:ascii="Wingdings" w:hAnsi="Wingdings" w:hint="default"/>
        <w:sz w:val="20"/>
      </w:rPr>
    </w:lvl>
    <w:lvl w:ilvl="7">
      <w:start w:val="1"/>
      <w:numFmt w:val="bullet"/>
      <w:lvlText w:val=""/>
      <w:lvlJc w:val="left"/>
      <w:pPr>
        <w:tabs>
          <w:tab w:val="num" w:pos="6612"/>
        </w:tabs>
        <w:ind w:left="6612" w:hanging="360"/>
      </w:pPr>
      <w:rPr>
        <w:rFonts w:ascii="Wingdings" w:hAnsi="Wingdings" w:hint="default"/>
        <w:sz w:val="20"/>
      </w:rPr>
    </w:lvl>
    <w:lvl w:ilvl="8">
      <w:start w:val="1"/>
      <w:numFmt w:val="bullet"/>
      <w:lvlText w:val=""/>
      <w:lvlJc w:val="left"/>
      <w:pPr>
        <w:tabs>
          <w:tab w:val="num" w:pos="7332"/>
        </w:tabs>
        <w:ind w:left="7332" w:hanging="360"/>
      </w:pPr>
      <w:rPr>
        <w:rFonts w:ascii="Wingdings" w:hAnsi="Wingdings" w:hint="default"/>
        <w:sz w:val="20"/>
      </w:rPr>
    </w:lvl>
  </w:abstractNum>
  <w:abstractNum w:abstractNumId="14">
    <w:nsid w:val="5B6E4807"/>
    <w:multiLevelType w:val="hybridMultilevel"/>
    <w:tmpl w:val="40A2E8D0"/>
    <w:lvl w:ilvl="0" w:tplc="D26CF268">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1F0A83"/>
    <w:multiLevelType w:val="hybridMultilevel"/>
    <w:tmpl w:val="E1484C44"/>
    <w:lvl w:ilvl="0" w:tplc="D26CF26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66A33DE2"/>
    <w:multiLevelType w:val="hybridMultilevel"/>
    <w:tmpl w:val="0F7095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9A30EB"/>
    <w:multiLevelType w:val="hybridMultilevel"/>
    <w:tmpl w:val="CEE497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6ECD10C1"/>
    <w:multiLevelType w:val="multilevel"/>
    <w:tmpl w:val="CE5AD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2"/>
  </w:num>
  <w:num w:numId="4">
    <w:abstractNumId w:val="4"/>
  </w:num>
  <w:num w:numId="5">
    <w:abstractNumId w:val="2"/>
  </w:num>
  <w:num w:numId="6">
    <w:abstractNumId w:val="9"/>
  </w:num>
  <w:num w:numId="7">
    <w:abstractNumId w:val="16"/>
  </w:num>
  <w:num w:numId="8">
    <w:abstractNumId w:val="8"/>
  </w:num>
  <w:num w:numId="9">
    <w:abstractNumId w:val="14"/>
  </w:num>
  <w:num w:numId="10">
    <w:abstractNumId w:val="10"/>
  </w:num>
  <w:num w:numId="11">
    <w:abstractNumId w:val="15"/>
  </w:num>
  <w:num w:numId="12">
    <w:abstractNumId w:val="17"/>
  </w:num>
  <w:num w:numId="13">
    <w:abstractNumId w:val="1"/>
  </w:num>
  <w:num w:numId="14">
    <w:abstractNumId w:val="6"/>
  </w:num>
  <w:num w:numId="15">
    <w:abstractNumId w:val="18"/>
  </w:num>
  <w:num w:numId="16">
    <w:abstractNumId w:val="5"/>
  </w:num>
  <w:num w:numId="17">
    <w:abstractNumId w:val="11"/>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6A"/>
    <w:rsid w:val="00012C70"/>
    <w:rsid w:val="000135B3"/>
    <w:rsid w:val="00025E6A"/>
    <w:rsid w:val="00027B40"/>
    <w:rsid w:val="00036AF9"/>
    <w:rsid w:val="0003762F"/>
    <w:rsid w:val="00054077"/>
    <w:rsid w:val="00063D6F"/>
    <w:rsid w:val="000678FC"/>
    <w:rsid w:val="0007189A"/>
    <w:rsid w:val="00072074"/>
    <w:rsid w:val="00080ED5"/>
    <w:rsid w:val="00083382"/>
    <w:rsid w:val="000933BF"/>
    <w:rsid w:val="000A3B77"/>
    <w:rsid w:val="000B36BA"/>
    <w:rsid w:val="000C23F6"/>
    <w:rsid w:val="000C39E5"/>
    <w:rsid w:val="000C5985"/>
    <w:rsid w:val="000D1567"/>
    <w:rsid w:val="000D6038"/>
    <w:rsid w:val="000E65F9"/>
    <w:rsid w:val="000F62BD"/>
    <w:rsid w:val="001121C1"/>
    <w:rsid w:val="00123581"/>
    <w:rsid w:val="001266DF"/>
    <w:rsid w:val="00131DAA"/>
    <w:rsid w:val="00152C7B"/>
    <w:rsid w:val="0015344E"/>
    <w:rsid w:val="001770E3"/>
    <w:rsid w:val="00182600"/>
    <w:rsid w:val="0019149F"/>
    <w:rsid w:val="00191B27"/>
    <w:rsid w:val="00197017"/>
    <w:rsid w:val="001A395F"/>
    <w:rsid w:val="001A79CF"/>
    <w:rsid w:val="001D3572"/>
    <w:rsid w:val="001D6D1A"/>
    <w:rsid w:val="00223BD6"/>
    <w:rsid w:val="00231104"/>
    <w:rsid w:val="00231B94"/>
    <w:rsid w:val="00240FC2"/>
    <w:rsid w:val="0024123D"/>
    <w:rsid w:val="00266F4C"/>
    <w:rsid w:val="002700B4"/>
    <w:rsid w:val="0027285D"/>
    <w:rsid w:val="002868A5"/>
    <w:rsid w:val="00296AA2"/>
    <w:rsid w:val="002A463A"/>
    <w:rsid w:val="002A4FD2"/>
    <w:rsid w:val="002C5E63"/>
    <w:rsid w:val="002E110D"/>
    <w:rsid w:val="002F55B7"/>
    <w:rsid w:val="00317BDF"/>
    <w:rsid w:val="003272E9"/>
    <w:rsid w:val="003369A2"/>
    <w:rsid w:val="00336E24"/>
    <w:rsid w:val="0034327F"/>
    <w:rsid w:val="00361A6D"/>
    <w:rsid w:val="00371566"/>
    <w:rsid w:val="00372EB3"/>
    <w:rsid w:val="00375DF5"/>
    <w:rsid w:val="00382775"/>
    <w:rsid w:val="003A71DA"/>
    <w:rsid w:val="003B5FC5"/>
    <w:rsid w:val="003B7B4E"/>
    <w:rsid w:val="003E552D"/>
    <w:rsid w:val="003F5E87"/>
    <w:rsid w:val="0041061E"/>
    <w:rsid w:val="00433DF6"/>
    <w:rsid w:val="00433FB7"/>
    <w:rsid w:val="00442CB4"/>
    <w:rsid w:val="00477608"/>
    <w:rsid w:val="0048222C"/>
    <w:rsid w:val="0048336A"/>
    <w:rsid w:val="00484E53"/>
    <w:rsid w:val="0048631D"/>
    <w:rsid w:val="00492360"/>
    <w:rsid w:val="0049555E"/>
    <w:rsid w:val="004A3BF0"/>
    <w:rsid w:val="004B081F"/>
    <w:rsid w:val="004F4E2F"/>
    <w:rsid w:val="0050423D"/>
    <w:rsid w:val="00513BBF"/>
    <w:rsid w:val="00515CDE"/>
    <w:rsid w:val="00530022"/>
    <w:rsid w:val="00535192"/>
    <w:rsid w:val="005357B1"/>
    <w:rsid w:val="00536AEB"/>
    <w:rsid w:val="00543C08"/>
    <w:rsid w:val="0054451A"/>
    <w:rsid w:val="0056325C"/>
    <w:rsid w:val="0057593F"/>
    <w:rsid w:val="005813D9"/>
    <w:rsid w:val="0058326A"/>
    <w:rsid w:val="00592180"/>
    <w:rsid w:val="005A0812"/>
    <w:rsid w:val="005A1881"/>
    <w:rsid w:val="005A44AA"/>
    <w:rsid w:val="005B6EE0"/>
    <w:rsid w:val="005D139B"/>
    <w:rsid w:val="005E7599"/>
    <w:rsid w:val="005F762B"/>
    <w:rsid w:val="006111EB"/>
    <w:rsid w:val="0061772D"/>
    <w:rsid w:val="006224F3"/>
    <w:rsid w:val="00625B15"/>
    <w:rsid w:val="00625E7C"/>
    <w:rsid w:val="006762D0"/>
    <w:rsid w:val="00697F56"/>
    <w:rsid w:val="006C6ADB"/>
    <w:rsid w:val="006C6CFA"/>
    <w:rsid w:val="006D4FD3"/>
    <w:rsid w:val="006E0906"/>
    <w:rsid w:val="006E4DAE"/>
    <w:rsid w:val="006F429F"/>
    <w:rsid w:val="006F79CF"/>
    <w:rsid w:val="00706E29"/>
    <w:rsid w:val="00711421"/>
    <w:rsid w:val="0073627B"/>
    <w:rsid w:val="00741352"/>
    <w:rsid w:val="00742029"/>
    <w:rsid w:val="0074368C"/>
    <w:rsid w:val="0074677C"/>
    <w:rsid w:val="00746F6E"/>
    <w:rsid w:val="0076551F"/>
    <w:rsid w:val="00771773"/>
    <w:rsid w:val="007759A4"/>
    <w:rsid w:val="00795BB6"/>
    <w:rsid w:val="00797C8F"/>
    <w:rsid w:val="007B0668"/>
    <w:rsid w:val="007B128D"/>
    <w:rsid w:val="007D01ED"/>
    <w:rsid w:val="007D17FB"/>
    <w:rsid w:val="007D4B43"/>
    <w:rsid w:val="007E19D4"/>
    <w:rsid w:val="007F1AC1"/>
    <w:rsid w:val="007F6CA9"/>
    <w:rsid w:val="00800C39"/>
    <w:rsid w:val="00827932"/>
    <w:rsid w:val="00843A92"/>
    <w:rsid w:val="0085434D"/>
    <w:rsid w:val="00860054"/>
    <w:rsid w:val="008673BB"/>
    <w:rsid w:val="0087508B"/>
    <w:rsid w:val="0087709E"/>
    <w:rsid w:val="0088155A"/>
    <w:rsid w:val="00883412"/>
    <w:rsid w:val="00883C26"/>
    <w:rsid w:val="00883CC1"/>
    <w:rsid w:val="00883CF2"/>
    <w:rsid w:val="008921E5"/>
    <w:rsid w:val="008971FE"/>
    <w:rsid w:val="008A612E"/>
    <w:rsid w:val="008A680B"/>
    <w:rsid w:val="008B3E43"/>
    <w:rsid w:val="008D572B"/>
    <w:rsid w:val="008D615D"/>
    <w:rsid w:val="008D627A"/>
    <w:rsid w:val="00920AAA"/>
    <w:rsid w:val="00927017"/>
    <w:rsid w:val="00935267"/>
    <w:rsid w:val="00957852"/>
    <w:rsid w:val="00961340"/>
    <w:rsid w:val="00971D16"/>
    <w:rsid w:val="00973B88"/>
    <w:rsid w:val="00975A8B"/>
    <w:rsid w:val="00990FEE"/>
    <w:rsid w:val="00995F4E"/>
    <w:rsid w:val="009B3DF5"/>
    <w:rsid w:val="009B5EE2"/>
    <w:rsid w:val="009B6458"/>
    <w:rsid w:val="009C0609"/>
    <w:rsid w:val="009D3C6F"/>
    <w:rsid w:val="009E4503"/>
    <w:rsid w:val="00A03690"/>
    <w:rsid w:val="00A05B1A"/>
    <w:rsid w:val="00A16289"/>
    <w:rsid w:val="00A3082D"/>
    <w:rsid w:val="00A35F94"/>
    <w:rsid w:val="00A443E9"/>
    <w:rsid w:val="00A50726"/>
    <w:rsid w:val="00A54990"/>
    <w:rsid w:val="00A6773E"/>
    <w:rsid w:val="00A9466A"/>
    <w:rsid w:val="00A958B4"/>
    <w:rsid w:val="00AA1BCE"/>
    <w:rsid w:val="00AB187B"/>
    <w:rsid w:val="00AB6156"/>
    <w:rsid w:val="00AB7FE4"/>
    <w:rsid w:val="00AC60AC"/>
    <w:rsid w:val="00AE5329"/>
    <w:rsid w:val="00AE6053"/>
    <w:rsid w:val="00AF059F"/>
    <w:rsid w:val="00B243DF"/>
    <w:rsid w:val="00B27F2B"/>
    <w:rsid w:val="00B61D50"/>
    <w:rsid w:val="00B700EC"/>
    <w:rsid w:val="00B74A8A"/>
    <w:rsid w:val="00B81A9C"/>
    <w:rsid w:val="00B9368E"/>
    <w:rsid w:val="00B96CC9"/>
    <w:rsid w:val="00BA3F6C"/>
    <w:rsid w:val="00BE3EC3"/>
    <w:rsid w:val="00BF20BD"/>
    <w:rsid w:val="00C03F28"/>
    <w:rsid w:val="00C061FA"/>
    <w:rsid w:val="00C14BA0"/>
    <w:rsid w:val="00C21C61"/>
    <w:rsid w:val="00C257B7"/>
    <w:rsid w:val="00C5747F"/>
    <w:rsid w:val="00C61ABF"/>
    <w:rsid w:val="00C712BA"/>
    <w:rsid w:val="00C84B69"/>
    <w:rsid w:val="00C87BB8"/>
    <w:rsid w:val="00C9272E"/>
    <w:rsid w:val="00CA221F"/>
    <w:rsid w:val="00CA42BD"/>
    <w:rsid w:val="00CB4F1B"/>
    <w:rsid w:val="00CB5A14"/>
    <w:rsid w:val="00CD55E2"/>
    <w:rsid w:val="00CD602A"/>
    <w:rsid w:val="00D16688"/>
    <w:rsid w:val="00D57826"/>
    <w:rsid w:val="00D60833"/>
    <w:rsid w:val="00D82EDA"/>
    <w:rsid w:val="00D84581"/>
    <w:rsid w:val="00D85877"/>
    <w:rsid w:val="00DA3D59"/>
    <w:rsid w:val="00DA5209"/>
    <w:rsid w:val="00DC4DD8"/>
    <w:rsid w:val="00DD4001"/>
    <w:rsid w:val="00DF7A2F"/>
    <w:rsid w:val="00E00356"/>
    <w:rsid w:val="00E07659"/>
    <w:rsid w:val="00E10641"/>
    <w:rsid w:val="00E36455"/>
    <w:rsid w:val="00E74547"/>
    <w:rsid w:val="00E81B8D"/>
    <w:rsid w:val="00E8520B"/>
    <w:rsid w:val="00E93336"/>
    <w:rsid w:val="00EA0804"/>
    <w:rsid w:val="00EB49FE"/>
    <w:rsid w:val="00EB4E77"/>
    <w:rsid w:val="00EC15F2"/>
    <w:rsid w:val="00EC3036"/>
    <w:rsid w:val="00EC6C0F"/>
    <w:rsid w:val="00ED74FA"/>
    <w:rsid w:val="00EE7D64"/>
    <w:rsid w:val="00EF33AE"/>
    <w:rsid w:val="00EF3E71"/>
    <w:rsid w:val="00F06BA9"/>
    <w:rsid w:val="00F10315"/>
    <w:rsid w:val="00F15369"/>
    <w:rsid w:val="00F23541"/>
    <w:rsid w:val="00F26F3C"/>
    <w:rsid w:val="00F30A30"/>
    <w:rsid w:val="00F30B0A"/>
    <w:rsid w:val="00F40176"/>
    <w:rsid w:val="00F5026C"/>
    <w:rsid w:val="00F524B7"/>
    <w:rsid w:val="00F53B70"/>
    <w:rsid w:val="00F577A8"/>
    <w:rsid w:val="00F6402E"/>
    <w:rsid w:val="00F664CD"/>
    <w:rsid w:val="00F929B8"/>
    <w:rsid w:val="00F96E1A"/>
    <w:rsid w:val="00F97D41"/>
    <w:rsid w:val="00FB446D"/>
    <w:rsid w:val="00FC0A23"/>
    <w:rsid w:val="00FC68F7"/>
    <w:rsid w:val="00FD5695"/>
    <w:rsid w:val="00FD76AE"/>
    <w:rsid w:val="00FE415A"/>
    <w:rsid w:val="00FE4C0D"/>
    <w:rsid w:val="00FF0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368C"/>
    <w:pPr>
      <w:spacing w:before="100" w:beforeAutospacing="1" w:after="100" w:afterAutospacing="1" w:line="240" w:lineRule="auto"/>
      <w:outlineLvl w:val="0"/>
    </w:pPr>
    <w:rPr>
      <w:rFonts w:ascii="Times New Roman" w:eastAsia="Times New Roman" w:hAnsi="Times New Roman" w:cs="Times New Roman"/>
      <w:b/>
      <w:bCs/>
      <w:color w:val="000000"/>
      <w:kern w:val="36"/>
      <w:sz w:val="34"/>
      <w:szCs w:val="3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36A"/>
    <w:rPr>
      <w:color w:val="0000FF" w:themeColor="hyperlink"/>
      <w:u w:val="single"/>
    </w:rPr>
  </w:style>
  <w:style w:type="paragraph" w:customStyle="1" w:styleId="Default">
    <w:name w:val="Default"/>
    <w:rsid w:val="0048336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4368C"/>
    <w:rPr>
      <w:color w:val="800080" w:themeColor="followedHyperlink"/>
      <w:u w:val="single"/>
    </w:rPr>
  </w:style>
  <w:style w:type="character" w:customStyle="1" w:styleId="Heading1Char">
    <w:name w:val="Heading 1 Char"/>
    <w:basedOn w:val="DefaultParagraphFont"/>
    <w:link w:val="Heading1"/>
    <w:uiPriority w:val="9"/>
    <w:rsid w:val="0074368C"/>
    <w:rPr>
      <w:rFonts w:ascii="Times New Roman" w:eastAsia="Times New Roman" w:hAnsi="Times New Roman" w:cs="Times New Roman"/>
      <w:b/>
      <w:bCs/>
      <w:color w:val="000000"/>
      <w:kern w:val="36"/>
      <w:sz w:val="34"/>
      <w:szCs w:val="34"/>
      <w:lang w:eastAsia="en-AU"/>
    </w:rPr>
  </w:style>
  <w:style w:type="paragraph" w:styleId="FootnoteText">
    <w:name w:val="footnote text"/>
    <w:basedOn w:val="Normal"/>
    <w:link w:val="FootnoteTextChar"/>
    <w:uiPriority w:val="99"/>
    <w:semiHidden/>
    <w:unhideWhenUsed/>
    <w:rsid w:val="00EC30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036"/>
    <w:rPr>
      <w:sz w:val="20"/>
      <w:szCs w:val="20"/>
    </w:rPr>
  </w:style>
  <w:style w:type="character" w:styleId="FootnoteReference">
    <w:name w:val="footnote reference"/>
    <w:basedOn w:val="DefaultParagraphFont"/>
    <w:uiPriority w:val="99"/>
    <w:semiHidden/>
    <w:unhideWhenUsed/>
    <w:rsid w:val="00EC3036"/>
    <w:rPr>
      <w:vertAlign w:val="superscript"/>
    </w:rPr>
  </w:style>
  <w:style w:type="paragraph" w:styleId="PlainText">
    <w:name w:val="Plain Text"/>
    <w:basedOn w:val="Normal"/>
    <w:link w:val="PlainTextChar"/>
    <w:uiPriority w:val="99"/>
    <w:unhideWhenUsed/>
    <w:rsid w:val="00C257B7"/>
    <w:pPr>
      <w:spacing w:after="0" w:line="240" w:lineRule="auto"/>
    </w:pPr>
    <w:rPr>
      <w:rFonts w:ascii="Arial" w:hAnsi="Arial" w:cs="Times New Roman"/>
      <w:sz w:val="20"/>
      <w:szCs w:val="21"/>
    </w:rPr>
  </w:style>
  <w:style w:type="character" w:customStyle="1" w:styleId="PlainTextChar">
    <w:name w:val="Plain Text Char"/>
    <w:basedOn w:val="DefaultParagraphFont"/>
    <w:link w:val="PlainText"/>
    <w:uiPriority w:val="99"/>
    <w:rsid w:val="00C257B7"/>
    <w:rPr>
      <w:rFonts w:ascii="Arial" w:hAnsi="Arial" w:cs="Times New Roman"/>
      <w:sz w:val="20"/>
      <w:szCs w:val="21"/>
    </w:rPr>
  </w:style>
  <w:style w:type="paragraph" w:styleId="BalloonText">
    <w:name w:val="Balloon Text"/>
    <w:basedOn w:val="Normal"/>
    <w:link w:val="BalloonTextChar"/>
    <w:uiPriority w:val="99"/>
    <w:semiHidden/>
    <w:unhideWhenUsed/>
    <w:rsid w:val="00492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60"/>
    <w:rPr>
      <w:rFonts w:ascii="Tahoma" w:hAnsi="Tahoma" w:cs="Tahoma"/>
      <w:sz w:val="16"/>
      <w:szCs w:val="16"/>
    </w:rPr>
  </w:style>
  <w:style w:type="paragraph" w:styleId="Header">
    <w:name w:val="header"/>
    <w:basedOn w:val="Normal"/>
    <w:link w:val="HeaderChar"/>
    <w:uiPriority w:val="99"/>
    <w:unhideWhenUsed/>
    <w:rsid w:val="0049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360"/>
  </w:style>
  <w:style w:type="paragraph" w:styleId="Footer">
    <w:name w:val="footer"/>
    <w:basedOn w:val="Normal"/>
    <w:link w:val="FooterChar"/>
    <w:uiPriority w:val="99"/>
    <w:unhideWhenUsed/>
    <w:rsid w:val="0049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360"/>
  </w:style>
  <w:style w:type="character" w:styleId="CommentReference">
    <w:name w:val="annotation reference"/>
    <w:basedOn w:val="DefaultParagraphFont"/>
    <w:uiPriority w:val="99"/>
    <w:semiHidden/>
    <w:unhideWhenUsed/>
    <w:rsid w:val="00530022"/>
    <w:rPr>
      <w:sz w:val="16"/>
      <w:szCs w:val="16"/>
    </w:rPr>
  </w:style>
  <w:style w:type="paragraph" w:styleId="CommentText">
    <w:name w:val="annotation text"/>
    <w:basedOn w:val="Normal"/>
    <w:link w:val="CommentTextChar"/>
    <w:uiPriority w:val="99"/>
    <w:unhideWhenUsed/>
    <w:rsid w:val="00530022"/>
    <w:pPr>
      <w:spacing w:line="240" w:lineRule="auto"/>
    </w:pPr>
    <w:rPr>
      <w:sz w:val="20"/>
      <w:szCs w:val="20"/>
    </w:rPr>
  </w:style>
  <w:style w:type="character" w:customStyle="1" w:styleId="CommentTextChar">
    <w:name w:val="Comment Text Char"/>
    <w:basedOn w:val="DefaultParagraphFont"/>
    <w:link w:val="CommentText"/>
    <w:uiPriority w:val="99"/>
    <w:rsid w:val="00530022"/>
    <w:rPr>
      <w:sz w:val="20"/>
      <w:szCs w:val="20"/>
    </w:rPr>
  </w:style>
  <w:style w:type="paragraph" w:styleId="CommentSubject">
    <w:name w:val="annotation subject"/>
    <w:basedOn w:val="CommentText"/>
    <w:next w:val="CommentText"/>
    <w:link w:val="CommentSubjectChar"/>
    <w:uiPriority w:val="99"/>
    <w:semiHidden/>
    <w:unhideWhenUsed/>
    <w:rsid w:val="00530022"/>
    <w:rPr>
      <w:b/>
      <w:bCs/>
    </w:rPr>
  </w:style>
  <w:style w:type="character" w:customStyle="1" w:styleId="CommentSubjectChar">
    <w:name w:val="Comment Subject Char"/>
    <w:basedOn w:val="CommentTextChar"/>
    <w:link w:val="CommentSubject"/>
    <w:uiPriority w:val="99"/>
    <w:semiHidden/>
    <w:rsid w:val="00530022"/>
    <w:rPr>
      <w:b/>
      <w:bCs/>
      <w:sz w:val="20"/>
      <w:szCs w:val="20"/>
    </w:rPr>
  </w:style>
  <w:style w:type="paragraph" w:styleId="ListParagraph">
    <w:name w:val="List Paragraph"/>
    <w:basedOn w:val="Normal"/>
    <w:uiPriority w:val="34"/>
    <w:qFormat/>
    <w:rsid w:val="00A9466A"/>
    <w:pPr>
      <w:ind w:left="720"/>
      <w:contextualSpacing/>
    </w:pPr>
  </w:style>
  <w:style w:type="character" w:styleId="Strong">
    <w:name w:val="Strong"/>
    <w:basedOn w:val="DefaultParagraphFont"/>
    <w:uiPriority w:val="22"/>
    <w:qFormat/>
    <w:rsid w:val="007F1AC1"/>
    <w:rPr>
      <w:b/>
      <w:bCs/>
    </w:rPr>
  </w:style>
  <w:style w:type="paragraph" w:styleId="NormalWeb">
    <w:name w:val="Normal (Web)"/>
    <w:basedOn w:val="Normal"/>
    <w:uiPriority w:val="99"/>
    <w:unhideWhenUsed/>
    <w:rsid w:val="00B74A8A"/>
    <w:pPr>
      <w:spacing w:before="100" w:beforeAutospacing="1" w:after="100" w:afterAutospacing="1" w:line="240" w:lineRule="auto"/>
    </w:pPr>
    <w:rPr>
      <w:rFonts w:ascii="Times New Roman" w:hAnsi="Times New Roman" w:cs="Times New Roman"/>
      <w:sz w:val="24"/>
      <w:szCs w:val="24"/>
      <w:lang w:eastAsia="en-AU"/>
    </w:rPr>
  </w:style>
  <w:style w:type="paragraph" w:customStyle="1" w:styleId="Headlines">
    <w:name w:val="Headlines"/>
    <w:basedOn w:val="Normal"/>
    <w:next w:val="Normal"/>
    <w:qFormat/>
    <w:rsid w:val="0034327F"/>
    <w:pPr>
      <w:spacing w:before="240" w:after="660" w:line="240" w:lineRule="auto"/>
    </w:pPr>
    <w:rPr>
      <w:rFonts w:ascii="Arial" w:hAnsi="Arial"/>
      <w:b/>
      <w:color w:val="000000" w:themeColor="text1"/>
      <w:sz w:val="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368C"/>
    <w:pPr>
      <w:spacing w:before="100" w:beforeAutospacing="1" w:after="100" w:afterAutospacing="1" w:line="240" w:lineRule="auto"/>
      <w:outlineLvl w:val="0"/>
    </w:pPr>
    <w:rPr>
      <w:rFonts w:ascii="Times New Roman" w:eastAsia="Times New Roman" w:hAnsi="Times New Roman" w:cs="Times New Roman"/>
      <w:b/>
      <w:bCs/>
      <w:color w:val="000000"/>
      <w:kern w:val="36"/>
      <w:sz w:val="34"/>
      <w:szCs w:val="3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36A"/>
    <w:rPr>
      <w:color w:val="0000FF" w:themeColor="hyperlink"/>
      <w:u w:val="single"/>
    </w:rPr>
  </w:style>
  <w:style w:type="paragraph" w:customStyle="1" w:styleId="Default">
    <w:name w:val="Default"/>
    <w:rsid w:val="0048336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4368C"/>
    <w:rPr>
      <w:color w:val="800080" w:themeColor="followedHyperlink"/>
      <w:u w:val="single"/>
    </w:rPr>
  </w:style>
  <w:style w:type="character" w:customStyle="1" w:styleId="Heading1Char">
    <w:name w:val="Heading 1 Char"/>
    <w:basedOn w:val="DefaultParagraphFont"/>
    <w:link w:val="Heading1"/>
    <w:uiPriority w:val="9"/>
    <w:rsid w:val="0074368C"/>
    <w:rPr>
      <w:rFonts w:ascii="Times New Roman" w:eastAsia="Times New Roman" w:hAnsi="Times New Roman" w:cs="Times New Roman"/>
      <w:b/>
      <w:bCs/>
      <w:color w:val="000000"/>
      <w:kern w:val="36"/>
      <w:sz w:val="34"/>
      <w:szCs w:val="34"/>
      <w:lang w:eastAsia="en-AU"/>
    </w:rPr>
  </w:style>
  <w:style w:type="paragraph" w:styleId="FootnoteText">
    <w:name w:val="footnote text"/>
    <w:basedOn w:val="Normal"/>
    <w:link w:val="FootnoteTextChar"/>
    <w:uiPriority w:val="99"/>
    <w:semiHidden/>
    <w:unhideWhenUsed/>
    <w:rsid w:val="00EC30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036"/>
    <w:rPr>
      <w:sz w:val="20"/>
      <w:szCs w:val="20"/>
    </w:rPr>
  </w:style>
  <w:style w:type="character" w:styleId="FootnoteReference">
    <w:name w:val="footnote reference"/>
    <w:basedOn w:val="DefaultParagraphFont"/>
    <w:uiPriority w:val="99"/>
    <w:semiHidden/>
    <w:unhideWhenUsed/>
    <w:rsid w:val="00EC3036"/>
    <w:rPr>
      <w:vertAlign w:val="superscript"/>
    </w:rPr>
  </w:style>
  <w:style w:type="paragraph" w:styleId="PlainText">
    <w:name w:val="Plain Text"/>
    <w:basedOn w:val="Normal"/>
    <w:link w:val="PlainTextChar"/>
    <w:uiPriority w:val="99"/>
    <w:unhideWhenUsed/>
    <w:rsid w:val="00C257B7"/>
    <w:pPr>
      <w:spacing w:after="0" w:line="240" w:lineRule="auto"/>
    </w:pPr>
    <w:rPr>
      <w:rFonts w:ascii="Arial" w:hAnsi="Arial" w:cs="Times New Roman"/>
      <w:sz w:val="20"/>
      <w:szCs w:val="21"/>
    </w:rPr>
  </w:style>
  <w:style w:type="character" w:customStyle="1" w:styleId="PlainTextChar">
    <w:name w:val="Plain Text Char"/>
    <w:basedOn w:val="DefaultParagraphFont"/>
    <w:link w:val="PlainText"/>
    <w:uiPriority w:val="99"/>
    <w:rsid w:val="00C257B7"/>
    <w:rPr>
      <w:rFonts w:ascii="Arial" w:hAnsi="Arial" w:cs="Times New Roman"/>
      <w:sz w:val="20"/>
      <w:szCs w:val="21"/>
    </w:rPr>
  </w:style>
  <w:style w:type="paragraph" w:styleId="BalloonText">
    <w:name w:val="Balloon Text"/>
    <w:basedOn w:val="Normal"/>
    <w:link w:val="BalloonTextChar"/>
    <w:uiPriority w:val="99"/>
    <w:semiHidden/>
    <w:unhideWhenUsed/>
    <w:rsid w:val="00492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60"/>
    <w:rPr>
      <w:rFonts w:ascii="Tahoma" w:hAnsi="Tahoma" w:cs="Tahoma"/>
      <w:sz w:val="16"/>
      <w:szCs w:val="16"/>
    </w:rPr>
  </w:style>
  <w:style w:type="paragraph" w:styleId="Header">
    <w:name w:val="header"/>
    <w:basedOn w:val="Normal"/>
    <w:link w:val="HeaderChar"/>
    <w:uiPriority w:val="99"/>
    <w:unhideWhenUsed/>
    <w:rsid w:val="0049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360"/>
  </w:style>
  <w:style w:type="paragraph" w:styleId="Footer">
    <w:name w:val="footer"/>
    <w:basedOn w:val="Normal"/>
    <w:link w:val="FooterChar"/>
    <w:uiPriority w:val="99"/>
    <w:unhideWhenUsed/>
    <w:rsid w:val="0049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360"/>
  </w:style>
  <w:style w:type="character" w:styleId="CommentReference">
    <w:name w:val="annotation reference"/>
    <w:basedOn w:val="DefaultParagraphFont"/>
    <w:uiPriority w:val="99"/>
    <w:semiHidden/>
    <w:unhideWhenUsed/>
    <w:rsid w:val="00530022"/>
    <w:rPr>
      <w:sz w:val="16"/>
      <w:szCs w:val="16"/>
    </w:rPr>
  </w:style>
  <w:style w:type="paragraph" w:styleId="CommentText">
    <w:name w:val="annotation text"/>
    <w:basedOn w:val="Normal"/>
    <w:link w:val="CommentTextChar"/>
    <w:uiPriority w:val="99"/>
    <w:unhideWhenUsed/>
    <w:rsid w:val="00530022"/>
    <w:pPr>
      <w:spacing w:line="240" w:lineRule="auto"/>
    </w:pPr>
    <w:rPr>
      <w:sz w:val="20"/>
      <w:szCs w:val="20"/>
    </w:rPr>
  </w:style>
  <w:style w:type="character" w:customStyle="1" w:styleId="CommentTextChar">
    <w:name w:val="Comment Text Char"/>
    <w:basedOn w:val="DefaultParagraphFont"/>
    <w:link w:val="CommentText"/>
    <w:uiPriority w:val="99"/>
    <w:rsid w:val="00530022"/>
    <w:rPr>
      <w:sz w:val="20"/>
      <w:szCs w:val="20"/>
    </w:rPr>
  </w:style>
  <w:style w:type="paragraph" w:styleId="CommentSubject">
    <w:name w:val="annotation subject"/>
    <w:basedOn w:val="CommentText"/>
    <w:next w:val="CommentText"/>
    <w:link w:val="CommentSubjectChar"/>
    <w:uiPriority w:val="99"/>
    <w:semiHidden/>
    <w:unhideWhenUsed/>
    <w:rsid w:val="00530022"/>
    <w:rPr>
      <w:b/>
      <w:bCs/>
    </w:rPr>
  </w:style>
  <w:style w:type="character" w:customStyle="1" w:styleId="CommentSubjectChar">
    <w:name w:val="Comment Subject Char"/>
    <w:basedOn w:val="CommentTextChar"/>
    <w:link w:val="CommentSubject"/>
    <w:uiPriority w:val="99"/>
    <w:semiHidden/>
    <w:rsid w:val="00530022"/>
    <w:rPr>
      <w:b/>
      <w:bCs/>
      <w:sz w:val="20"/>
      <w:szCs w:val="20"/>
    </w:rPr>
  </w:style>
  <w:style w:type="paragraph" w:styleId="ListParagraph">
    <w:name w:val="List Paragraph"/>
    <w:basedOn w:val="Normal"/>
    <w:uiPriority w:val="34"/>
    <w:qFormat/>
    <w:rsid w:val="00A9466A"/>
    <w:pPr>
      <w:ind w:left="720"/>
      <w:contextualSpacing/>
    </w:pPr>
  </w:style>
  <w:style w:type="character" w:styleId="Strong">
    <w:name w:val="Strong"/>
    <w:basedOn w:val="DefaultParagraphFont"/>
    <w:uiPriority w:val="22"/>
    <w:qFormat/>
    <w:rsid w:val="007F1AC1"/>
    <w:rPr>
      <w:b/>
      <w:bCs/>
    </w:rPr>
  </w:style>
  <w:style w:type="paragraph" w:styleId="NormalWeb">
    <w:name w:val="Normal (Web)"/>
    <w:basedOn w:val="Normal"/>
    <w:uiPriority w:val="99"/>
    <w:unhideWhenUsed/>
    <w:rsid w:val="00B74A8A"/>
    <w:pPr>
      <w:spacing w:before="100" w:beforeAutospacing="1" w:after="100" w:afterAutospacing="1" w:line="240" w:lineRule="auto"/>
    </w:pPr>
    <w:rPr>
      <w:rFonts w:ascii="Times New Roman" w:hAnsi="Times New Roman" w:cs="Times New Roman"/>
      <w:sz w:val="24"/>
      <w:szCs w:val="24"/>
      <w:lang w:eastAsia="en-AU"/>
    </w:rPr>
  </w:style>
  <w:style w:type="paragraph" w:customStyle="1" w:styleId="Headlines">
    <w:name w:val="Headlines"/>
    <w:basedOn w:val="Normal"/>
    <w:next w:val="Normal"/>
    <w:qFormat/>
    <w:rsid w:val="0034327F"/>
    <w:pPr>
      <w:spacing w:before="240" w:after="660" w:line="240" w:lineRule="auto"/>
    </w:pPr>
    <w:rPr>
      <w:rFonts w:ascii="Arial" w:hAnsi="Arial"/>
      <w:b/>
      <w:color w:val="000000" w:themeColor="text1"/>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6142">
      <w:bodyDiv w:val="1"/>
      <w:marLeft w:val="0"/>
      <w:marRight w:val="0"/>
      <w:marTop w:val="0"/>
      <w:marBottom w:val="0"/>
      <w:divBdr>
        <w:top w:val="none" w:sz="0" w:space="0" w:color="auto"/>
        <w:left w:val="none" w:sz="0" w:space="0" w:color="auto"/>
        <w:bottom w:val="none" w:sz="0" w:space="0" w:color="auto"/>
        <w:right w:val="none" w:sz="0" w:space="0" w:color="auto"/>
      </w:divBdr>
    </w:div>
    <w:div w:id="753206858">
      <w:bodyDiv w:val="1"/>
      <w:marLeft w:val="0"/>
      <w:marRight w:val="0"/>
      <w:marTop w:val="0"/>
      <w:marBottom w:val="0"/>
      <w:divBdr>
        <w:top w:val="none" w:sz="0" w:space="0" w:color="auto"/>
        <w:left w:val="none" w:sz="0" w:space="0" w:color="auto"/>
        <w:bottom w:val="none" w:sz="0" w:space="0" w:color="auto"/>
        <w:right w:val="none" w:sz="0" w:space="0" w:color="auto"/>
      </w:divBdr>
    </w:div>
    <w:div w:id="815148439">
      <w:bodyDiv w:val="1"/>
      <w:marLeft w:val="0"/>
      <w:marRight w:val="0"/>
      <w:marTop w:val="0"/>
      <w:marBottom w:val="0"/>
      <w:divBdr>
        <w:top w:val="none" w:sz="0" w:space="0" w:color="auto"/>
        <w:left w:val="none" w:sz="0" w:space="0" w:color="auto"/>
        <w:bottom w:val="none" w:sz="0" w:space="0" w:color="auto"/>
        <w:right w:val="none" w:sz="0" w:space="0" w:color="auto"/>
      </w:divBdr>
    </w:div>
    <w:div w:id="839540084">
      <w:bodyDiv w:val="1"/>
      <w:marLeft w:val="0"/>
      <w:marRight w:val="0"/>
      <w:marTop w:val="0"/>
      <w:marBottom w:val="0"/>
      <w:divBdr>
        <w:top w:val="none" w:sz="0" w:space="0" w:color="auto"/>
        <w:left w:val="none" w:sz="0" w:space="0" w:color="auto"/>
        <w:bottom w:val="none" w:sz="0" w:space="0" w:color="auto"/>
        <w:right w:val="none" w:sz="0" w:space="0" w:color="auto"/>
      </w:divBdr>
      <w:divsChild>
        <w:div w:id="237714477">
          <w:marLeft w:val="3000"/>
          <w:marRight w:val="0"/>
          <w:marTop w:val="0"/>
          <w:marBottom w:val="0"/>
          <w:divBdr>
            <w:top w:val="none" w:sz="0" w:space="0" w:color="auto"/>
            <w:left w:val="none" w:sz="0" w:space="0" w:color="auto"/>
            <w:bottom w:val="none" w:sz="0" w:space="0" w:color="auto"/>
            <w:right w:val="single" w:sz="6" w:space="0" w:color="CCCCCC"/>
          </w:divBdr>
          <w:divsChild>
            <w:div w:id="5996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9227">
      <w:bodyDiv w:val="1"/>
      <w:marLeft w:val="0"/>
      <w:marRight w:val="0"/>
      <w:marTop w:val="0"/>
      <w:marBottom w:val="0"/>
      <w:divBdr>
        <w:top w:val="none" w:sz="0" w:space="0" w:color="auto"/>
        <w:left w:val="none" w:sz="0" w:space="0" w:color="auto"/>
        <w:bottom w:val="none" w:sz="0" w:space="0" w:color="auto"/>
        <w:right w:val="none" w:sz="0" w:space="0" w:color="auto"/>
      </w:divBdr>
    </w:div>
    <w:div w:id="1062370394">
      <w:bodyDiv w:val="1"/>
      <w:marLeft w:val="0"/>
      <w:marRight w:val="0"/>
      <w:marTop w:val="0"/>
      <w:marBottom w:val="0"/>
      <w:divBdr>
        <w:top w:val="none" w:sz="0" w:space="0" w:color="auto"/>
        <w:left w:val="none" w:sz="0" w:space="0" w:color="auto"/>
        <w:bottom w:val="none" w:sz="0" w:space="0" w:color="auto"/>
        <w:right w:val="none" w:sz="0" w:space="0" w:color="auto"/>
      </w:divBdr>
    </w:div>
    <w:div w:id="1217815645">
      <w:bodyDiv w:val="1"/>
      <w:marLeft w:val="0"/>
      <w:marRight w:val="0"/>
      <w:marTop w:val="0"/>
      <w:marBottom w:val="0"/>
      <w:divBdr>
        <w:top w:val="none" w:sz="0" w:space="0" w:color="auto"/>
        <w:left w:val="none" w:sz="0" w:space="0" w:color="auto"/>
        <w:bottom w:val="none" w:sz="0" w:space="0" w:color="auto"/>
        <w:right w:val="none" w:sz="0" w:space="0" w:color="auto"/>
      </w:divBdr>
    </w:div>
    <w:div w:id="125455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EC7B-5562-44E3-80E0-068B7820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15168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Pettit, Erin</dc:creator>
  <cp:lastModifiedBy>he00395</cp:lastModifiedBy>
  <cp:revision>75</cp:revision>
  <cp:lastPrinted>2015-02-13T02:46:00Z</cp:lastPrinted>
  <dcterms:created xsi:type="dcterms:W3CDTF">2015-02-12T23:11:00Z</dcterms:created>
  <dcterms:modified xsi:type="dcterms:W3CDTF">2015-02-13T06:29:00Z</dcterms:modified>
</cp:coreProperties>
</file>